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00ED3">
      <w:pPr>
        <w:jc w:val="center"/>
        <w:rPr>
          <w:rFonts w:ascii="仿宋" w:hAnsi="仿宋" w:eastAsia="仿宋" w:cs="仿宋"/>
          <w:b/>
          <w:bCs/>
          <w:sz w:val="28"/>
          <w:szCs w:val="28"/>
        </w:rPr>
      </w:pPr>
      <w:bookmarkStart w:id="0" w:name="_GoBack"/>
      <w:bookmarkEnd w:id="0"/>
      <w:r>
        <w:rPr>
          <w:rFonts w:hint="eastAsia" w:ascii="仿宋" w:hAnsi="仿宋" w:eastAsia="仿宋" w:cs="仿宋"/>
          <w:b/>
          <w:bCs/>
          <w:sz w:val="28"/>
          <w:szCs w:val="28"/>
        </w:rPr>
        <w:t>浙江水利水电学院</w:t>
      </w:r>
      <w:r>
        <w:rPr>
          <w:rFonts w:hint="eastAsia" w:ascii="仿宋" w:hAnsi="仿宋" w:eastAsia="仿宋" w:cs="仿宋"/>
          <w:b/>
          <w:bCs/>
          <w:sz w:val="28"/>
          <w:szCs w:val="28"/>
          <w:lang w:val="en-US" w:eastAsia="zh-CN"/>
        </w:rPr>
        <w:t>两校区</w:t>
      </w:r>
      <w:r>
        <w:rPr>
          <w:rFonts w:hint="eastAsia" w:ascii="仿宋" w:hAnsi="仿宋" w:eastAsia="仿宋" w:cs="仿宋"/>
          <w:b/>
          <w:bCs/>
          <w:sz w:val="28"/>
          <w:szCs w:val="28"/>
        </w:rPr>
        <w:t>食堂</w:t>
      </w:r>
      <w:r>
        <w:rPr>
          <w:rFonts w:hint="eastAsia" w:ascii="仿宋" w:hAnsi="仿宋" w:eastAsia="仿宋" w:cs="仿宋"/>
          <w:b/>
          <w:bCs/>
          <w:sz w:val="28"/>
          <w:szCs w:val="28"/>
          <w:lang w:val="en-US" w:eastAsia="zh-CN"/>
        </w:rPr>
        <w:t>员工</w:t>
      </w:r>
      <w:r>
        <w:rPr>
          <w:rFonts w:hint="eastAsia" w:ascii="仿宋" w:hAnsi="仿宋" w:eastAsia="仿宋" w:cs="仿宋"/>
          <w:b/>
          <w:bCs/>
          <w:sz w:val="28"/>
          <w:szCs w:val="28"/>
        </w:rPr>
        <w:t>工作服采购项目技术指标</w:t>
      </w:r>
    </w:p>
    <w:p w14:paraId="080BDFBE">
      <w:pPr>
        <w:spacing w:line="360" w:lineRule="auto"/>
        <w:ind w:firstLine="422" w:firstLineChars="20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一、项目概况</w:t>
      </w:r>
    </w:p>
    <w:p w14:paraId="0AAD8FC3">
      <w:pPr>
        <w:spacing w:line="360" w:lineRule="auto"/>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为规范浙江水利水电学院</w:t>
      </w:r>
      <w:r>
        <w:rPr>
          <w:rFonts w:hint="eastAsia" w:asciiTheme="majorEastAsia" w:hAnsiTheme="majorEastAsia" w:eastAsiaTheme="majorEastAsia" w:cstheme="majorEastAsia"/>
          <w:sz w:val="21"/>
          <w:szCs w:val="21"/>
          <w:lang w:val="en-US" w:eastAsia="zh-CN"/>
        </w:rPr>
        <w:t>两</w:t>
      </w:r>
      <w:r>
        <w:rPr>
          <w:rFonts w:hint="eastAsia" w:asciiTheme="majorEastAsia" w:hAnsiTheme="majorEastAsia" w:eastAsiaTheme="majorEastAsia" w:cstheme="majorEastAsia"/>
          <w:sz w:val="21"/>
          <w:szCs w:val="21"/>
        </w:rPr>
        <w:t>校区食堂从业人员形象，打造具有我校文化特色的饮食文化，展</w:t>
      </w:r>
      <w:r>
        <w:rPr>
          <w:rFonts w:hint="eastAsia" w:asciiTheme="majorEastAsia" w:hAnsiTheme="majorEastAsia" w:eastAsiaTheme="majorEastAsia" w:cstheme="majorEastAsia"/>
          <w:sz w:val="21"/>
          <w:szCs w:val="21"/>
          <w:lang w:val="en-US" w:eastAsia="zh-CN"/>
        </w:rPr>
        <w:t>示</w:t>
      </w:r>
      <w:r>
        <w:rPr>
          <w:rFonts w:hint="eastAsia" w:asciiTheme="majorEastAsia" w:hAnsiTheme="majorEastAsia" w:eastAsiaTheme="majorEastAsia" w:cstheme="majorEastAsia"/>
          <w:sz w:val="21"/>
          <w:szCs w:val="21"/>
        </w:rPr>
        <w:t>后勤员工个人风采，</w:t>
      </w:r>
      <w:r>
        <w:rPr>
          <w:rFonts w:hint="eastAsia" w:asciiTheme="majorEastAsia" w:hAnsiTheme="majorEastAsia" w:eastAsiaTheme="majorEastAsia" w:cstheme="majorEastAsia"/>
          <w:sz w:val="21"/>
          <w:szCs w:val="21"/>
          <w:lang w:val="en-US" w:eastAsia="zh-CN"/>
        </w:rPr>
        <w:t>增强员工归属感</w:t>
      </w:r>
      <w:r>
        <w:rPr>
          <w:rFonts w:hint="eastAsia" w:asciiTheme="majorEastAsia" w:hAnsiTheme="majorEastAsia" w:eastAsiaTheme="majorEastAsia" w:cstheme="majorEastAsia"/>
          <w:sz w:val="21"/>
          <w:szCs w:val="21"/>
        </w:rPr>
        <w:t>，依据</w:t>
      </w:r>
      <w:r>
        <w:rPr>
          <w:rFonts w:hint="eastAsia" w:asciiTheme="majorEastAsia" w:hAnsiTheme="majorEastAsia" w:eastAsiaTheme="majorEastAsia" w:cstheme="majorEastAsia"/>
          <w:sz w:val="21"/>
          <w:szCs w:val="21"/>
          <w:lang w:val="en-US" w:eastAsia="zh-CN"/>
        </w:rPr>
        <w:t>两校区</w:t>
      </w:r>
      <w:r>
        <w:rPr>
          <w:rFonts w:hint="eastAsia" w:asciiTheme="majorEastAsia" w:hAnsiTheme="majorEastAsia" w:eastAsiaTheme="majorEastAsia" w:cstheme="majorEastAsia"/>
          <w:sz w:val="21"/>
          <w:szCs w:val="21"/>
        </w:rPr>
        <w:t>食堂员工工作服使用实际情况，现计划按工作岗位、款式等要求采购一批工作服，产品数量以实际采购为准。</w:t>
      </w:r>
      <w:r>
        <w:rPr>
          <w:rFonts w:hint="eastAsia" w:ascii="宋体" w:hAnsi="宋体"/>
          <w:spacing w:val="-6"/>
          <w:szCs w:val="21"/>
        </w:rPr>
        <w:t>现对合作单位进行招标，本次招标共招一家供应商。</w:t>
      </w:r>
    </w:p>
    <w:p w14:paraId="69E702CF">
      <w:pPr>
        <w:pStyle w:val="2"/>
        <w:spacing w:line="360" w:lineRule="auto"/>
        <w:ind w:firstLine="422" w:firstLineChars="200"/>
        <w:rPr>
          <w:rFonts w:hint="eastAsia" w:asciiTheme="majorEastAsia" w:hAnsiTheme="majorEastAsia" w:eastAsiaTheme="majorEastAsia" w:cstheme="majorEastAsia"/>
          <w:b/>
          <w:bCs/>
          <w:color w:val="auto"/>
          <w:kern w:val="2"/>
          <w:sz w:val="21"/>
          <w:szCs w:val="21"/>
        </w:rPr>
      </w:pPr>
      <w:r>
        <w:rPr>
          <w:rFonts w:hint="eastAsia" w:asciiTheme="majorEastAsia" w:hAnsiTheme="majorEastAsia" w:eastAsiaTheme="majorEastAsia" w:cstheme="majorEastAsia"/>
          <w:b/>
          <w:bCs/>
          <w:color w:val="auto"/>
          <w:kern w:val="2"/>
          <w:sz w:val="21"/>
          <w:szCs w:val="21"/>
        </w:rPr>
        <w:t>二、项目预算</w:t>
      </w:r>
    </w:p>
    <w:p w14:paraId="4E01B5EA">
      <w:pPr>
        <w:pStyle w:val="3"/>
        <w:spacing w:line="360" w:lineRule="auto"/>
        <w:ind w:left="0"/>
        <w:rPr>
          <w:rFonts w:hint="default" w:asciiTheme="majorEastAsia" w:hAnsiTheme="majorEastAsia" w:eastAsiaTheme="majorEastAsia" w:cstheme="majorEastAsia"/>
          <w:kern w:val="2"/>
          <w:sz w:val="21"/>
          <w:szCs w:val="21"/>
          <w:lang w:val="en-US" w:eastAsia="zh-CN"/>
        </w:rPr>
      </w:pPr>
      <w:r>
        <w:rPr>
          <w:rFonts w:hint="eastAsia" w:asciiTheme="majorEastAsia" w:hAnsiTheme="majorEastAsia" w:eastAsiaTheme="majorEastAsia" w:cstheme="majorEastAsia"/>
          <w:kern w:val="2"/>
          <w:sz w:val="21"/>
          <w:szCs w:val="21"/>
        </w:rPr>
        <w:t xml:space="preserve">   总预算：</w:t>
      </w:r>
      <w:r>
        <w:rPr>
          <w:rFonts w:hint="eastAsia" w:asciiTheme="majorEastAsia" w:hAnsiTheme="majorEastAsia" w:eastAsiaTheme="majorEastAsia" w:cstheme="majorEastAsia"/>
          <w:kern w:val="2"/>
          <w:sz w:val="21"/>
          <w:szCs w:val="21"/>
          <w:lang w:val="en-US" w:eastAsia="zh-CN"/>
        </w:rPr>
        <w:t>约71440</w:t>
      </w:r>
      <w:r>
        <w:rPr>
          <w:rFonts w:hint="eastAsia" w:asciiTheme="majorEastAsia" w:hAnsiTheme="majorEastAsia" w:eastAsiaTheme="majorEastAsia" w:cstheme="majorEastAsia"/>
          <w:kern w:val="2"/>
          <w:sz w:val="21"/>
          <w:szCs w:val="21"/>
        </w:rPr>
        <w:t>元</w:t>
      </w:r>
      <w:r>
        <w:rPr>
          <w:rFonts w:hint="eastAsia" w:asciiTheme="majorEastAsia" w:hAnsiTheme="majorEastAsia" w:eastAsiaTheme="majorEastAsia" w:cstheme="majorEastAsia"/>
          <w:kern w:val="2"/>
          <w:sz w:val="21"/>
          <w:szCs w:val="21"/>
          <w:lang w:eastAsia="zh-CN"/>
        </w:rPr>
        <w:t>，</w:t>
      </w:r>
      <w:r>
        <w:rPr>
          <w:rFonts w:hint="eastAsia" w:asciiTheme="majorEastAsia" w:hAnsiTheme="majorEastAsia" w:eastAsiaTheme="majorEastAsia" w:cstheme="majorEastAsia"/>
          <w:kern w:val="2"/>
          <w:sz w:val="21"/>
          <w:szCs w:val="21"/>
          <w:lang w:val="en-US" w:eastAsia="zh-CN"/>
        </w:rPr>
        <w:t>以实际采购数量为准。</w:t>
      </w:r>
    </w:p>
    <w:p w14:paraId="5AEF752F">
      <w:pPr>
        <w:pStyle w:val="3"/>
        <w:spacing w:line="360" w:lineRule="auto"/>
        <w:ind w:left="0" w:firstLine="422" w:firstLineChars="200"/>
        <w:rPr>
          <w:rFonts w:hint="eastAsia" w:asciiTheme="majorEastAsia" w:hAnsiTheme="majorEastAsia" w:eastAsiaTheme="majorEastAsia" w:cstheme="majorEastAsia"/>
          <w:b/>
          <w:bCs/>
          <w:kern w:val="2"/>
          <w:sz w:val="21"/>
          <w:szCs w:val="21"/>
        </w:rPr>
      </w:pPr>
      <w:r>
        <w:rPr>
          <w:rFonts w:hint="eastAsia" w:asciiTheme="majorEastAsia" w:hAnsiTheme="majorEastAsia" w:eastAsiaTheme="majorEastAsia" w:cstheme="majorEastAsia"/>
          <w:b/>
          <w:bCs/>
          <w:kern w:val="2"/>
          <w:sz w:val="21"/>
          <w:szCs w:val="21"/>
        </w:rPr>
        <w:t>三、质量、制作执行标准</w:t>
      </w:r>
    </w:p>
    <w:p w14:paraId="5927B68B">
      <w:pPr>
        <w:spacing w:line="360" w:lineRule="auto"/>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衣料耐磨度、甲醛含量、撕破强度、缩水率、耐水、耐烫色牢度均符合GB18401-2010《国家纺织产品基本安全技术规范》B类标准规定，要求：厚度适中，柔软指数：柔软，弹力指数：微弹，修身指数：合身，面料结实耐用、透气、免熨烫，适合相应季节。</w:t>
      </w:r>
    </w:p>
    <w:p w14:paraId="4A56369B">
      <w:pPr>
        <w:spacing w:line="360" w:lineRule="auto"/>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2、工作服包含围裙，贝雷帽，需有学校名称、logo：</w:t>
      </w:r>
    </w:p>
    <w:p w14:paraId="1BB7FABD">
      <w:pPr>
        <w:pStyle w:val="2"/>
      </w:pPr>
      <w:r>
        <w:rPr>
          <w:rFonts w:hint="eastAsia"/>
        </w:rPr>
        <w:t xml:space="preserve"> </w:t>
      </w:r>
    </w:p>
    <w:tbl>
      <w:tblPr>
        <w:tblStyle w:val="8"/>
        <w:tblW w:w="0" w:type="auto"/>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0"/>
      </w:tblGrid>
      <w:tr w14:paraId="5C68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6570" w:type="dxa"/>
          </w:tcPr>
          <w:p w14:paraId="0C19C2FD">
            <w:pPr>
              <w:pStyle w:val="2"/>
              <w:jc w:val="both"/>
              <w:rPr>
                <w:rFonts w:ascii="仿宋" w:hAnsi="仿宋" w:eastAsia="仿宋" w:cs="仿宋"/>
                <w:sz w:val="28"/>
                <w:szCs w:val="28"/>
              </w:rPr>
            </w:pPr>
            <w:r>
              <w:drawing>
                <wp:inline distT="0" distB="0" distL="114300" distR="114300">
                  <wp:extent cx="3874770" cy="1028065"/>
                  <wp:effectExtent l="0" t="0" r="0" b="0"/>
                  <wp:docPr id="18449" name="图片 2" descr="`T0OQ3WE}SZ]1)D~IGJ]P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9" name="图片 2" descr="`T0OQ3WE}SZ]1)D~IGJ]PGB"/>
                          <pic:cNvPicPr>
                            <a:picLocks noChangeAspect="1"/>
                          </pic:cNvPicPr>
                        </pic:nvPicPr>
                        <pic:blipFill>
                          <a:blip r:embed="rId4"/>
                          <a:stretch>
                            <a:fillRect/>
                          </a:stretch>
                        </pic:blipFill>
                        <pic:spPr>
                          <a:xfrm>
                            <a:off x="0" y="0"/>
                            <a:ext cx="3874770" cy="1028065"/>
                          </a:xfrm>
                          <a:prstGeom prst="rect">
                            <a:avLst/>
                          </a:prstGeom>
                          <a:noFill/>
                          <a:ln w="9525">
                            <a:noFill/>
                          </a:ln>
                        </pic:spPr>
                      </pic:pic>
                    </a:graphicData>
                  </a:graphic>
                </wp:inline>
              </w:drawing>
            </w:r>
          </w:p>
        </w:tc>
      </w:tr>
    </w:tbl>
    <w:p w14:paraId="581BC121">
      <w:pPr>
        <w:spacing w:line="360" w:lineRule="auto"/>
        <w:ind w:firstLine="422" w:firstLineChars="20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四、加工质量要求</w:t>
      </w:r>
    </w:p>
    <w:p w14:paraId="17D400FE">
      <w:pPr>
        <w:spacing w:line="360" w:lineRule="auto"/>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1、不合格产品的认定：不合格范围包括衣领线路不平，钮扣歪斜，衣袋不正，钮扣订线不稳，衣袖、裤脚线路不稳，肩板不平等；</w:t>
      </w:r>
    </w:p>
    <w:p w14:paraId="71B2BC77">
      <w:pPr>
        <w:spacing w:line="360" w:lineRule="auto"/>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2、整洁美观，平服挺括，线路顺直，左右对称；</w:t>
      </w:r>
    </w:p>
    <w:p w14:paraId="18F717CA">
      <w:pPr>
        <w:spacing w:line="360" w:lineRule="auto"/>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3、纽扣（如有拉链）需满足国家质量要求，每件衣服按需求配备备用纽扣。</w:t>
      </w:r>
    </w:p>
    <w:p w14:paraId="686C7E5B">
      <w:pPr>
        <w:spacing w:line="360" w:lineRule="auto"/>
        <w:ind w:firstLine="422" w:firstLineChars="200"/>
        <w:jc w:val="left"/>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五、报价人基本资格要求</w:t>
      </w:r>
    </w:p>
    <w:p w14:paraId="5012FDD0">
      <w:pPr>
        <w:spacing w:line="360" w:lineRule="auto"/>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符合《中华人民共和国政府采购法》第二十二条规定。</w:t>
      </w:r>
    </w:p>
    <w:p w14:paraId="51C421B2">
      <w:pPr>
        <w:spacing w:line="360" w:lineRule="auto"/>
        <w:ind w:firstLine="420" w:firstLineChars="20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rPr>
        <w:t>1</w:t>
      </w:r>
      <w:r>
        <w:rPr>
          <w:rFonts w:hint="eastAsia" w:asciiTheme="majorEastAsia" w:hAnsiTheme="majorEastAsia" w:eastAsiaTheme="majorEastAsia" w:cstheme="majorEastAsia"/>
          <w:sz w:val="21"/>
          <w:szCs w:val="21"/>
          <w:lang w:eastAsia="zh-CN"/>
        </w:rPr>
        <w:t>、具有独立承担民事责任的能力；报名商家与投标商家、合同主体、货款结算主体、履约主体必须一致。</w:t>
      </w:r>
    </w:p>
    <w:p w14:paraId="586BC0E6">
      <w:pPr>
        <w:spacing w:line="360" w:lineRule="auto"/>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rPr>
        <w:t>2</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需承诺</w:t>
      </w:r>
      <w:r>
        <w:rPr>
          <w:rFonts w:hint="eastAsia" w:asciiTheme="majorEastAsia" w:hAnsiTheme="majorEastAsia" w:eastAsiaTheme="majorEastAsia" w:cstheme="majorEastAsia"/>
          <w:sz w:val="21"/>
          <w:szCs w:val="21"/>
          <w:lang w:eastAsia="zh-CN"/>
        </w:rPr>
        <w:t>具有履行合同所必需的设备和专业能力</w:t>
      </w:r>
      <w:r>
        <w:rPr>
          <w:rFonts w:hint="eastAsia" w:asciiTheme="majorEastAsia" w:hAnsiTheme="majorEastAsia" w:eastAsiaTheme="majorEastAsia" w:cstheme="majorEastAsia"/>
          <w:sz w:val="21"/>
          <w:szCs w:val="21"/>
        </w:rPr>
        <w:t>（如个性化量体、批量定制、紧急补货等）</w:t>
      </w:r>
      <w:r>
        <w:rPr>
          <w:rFonts w:hint="eastAsia" w:asciiTheme="majorEastAsia" w:hAnsiTheme="majorEastAsia" w:eastAsiaTheme="majorEastAsia" w:cstheme="majorEastAsia"/>
          <w:sz w:val="21"/>
          <w:szCs w:val="21"/>
          <w:lang w:eastAsia="zh-CN"/>
        </w:rPr>
        <w:t>；具有健全的财务会计制度，具有依法缴纳税收和社保的良好记录。</w:t>
      </w:r>
    </w:p>
    <w:p w14:paraId="4723EAF3">
      <w:pPr>
        <w:spacing w:line="360" w:lineRule="auto"/>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rPr>
        <w:t>3</w:t>
      </w:r>
      <w:r>
        <w:rPr>
          <w:rFonts w:hint="eastAsia" w:asciiTheme="majorEastAsia" w:hAnsiTheme="majorEastAsia" w:eastAsiaTheme="majorEastAsia" w:cstheme="majorEastAsia"/>
          <w:sz w:val="21"/>
          <w:szCs w:val="21"/>
          <w:lang w:eastAsia="zh-CN"/>
        </w:rPr>
        <w:t>、参加本次询价采购活动前三年内，在经营活动中没有重大违法违规记录，并做出承诺。</w:t>
      </w:r>
    </w:p>
    <w:p w14:paraId="7E486FAB">
      <w:pPr>
        <w:spacing w:line="360" w:lineRule="auto"/>
        <w:ind w:firstLine="420" w:firstLineChars="200"/>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rPr>
        <w:t>提供样衣的CMA/CNAS认证检测报告，项目需包括：甲醛含量（符合GB 18401-2010 A/B类限值）、pH值、色牢度、纤维含量、水洗尺寸变化率等</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承诺最终交付品质量不低于检测样衣标准</w:t>
      </w:r>
      <w:r>
        <w:rPr>
          <w:rFonts w:hint="eastAsia" w:asciiTheme="majorEastAsia" w:hAnsiTheme="majorEastAsia" w:eastAsiaTheme="majorEastAsia" w:cstheme="majorEastAsia"/>
          <w:sz w:val="21"/>
          <w:szCs w:val="21"/>
          <w:lang w:eastAsia="zh-CN"/>
        </w:rPr>
        <w:t>。</w:t>
      </w:r>
    </w:p>
    <w:p w14:paraId="757B8D38">
      <w:pPr>
        <w:spacing w:line="360" w:lineRule="auto"/>
        <w:ind w:firstLine="420" w:firstLineChars="20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rPr>
        <w:t>5</w:t>
      </w:r>
      <w:r>
        <w:rPr>
          <w:rFonts w:hint="eastAsia" w:asciiTheme="majorEastAsia" w:hAnsiTheme="majorEastAsia" w:eastAsiaTheme="majorEastAsia" w:cstheme="majorEastAsia"/>
          <w:sz w:val="21"/>
          <w:szCs w:val="21"/>
          <w:lang w:eastAsia="zh-CN"/>
        </w:rPr>
        <w:t>、符合</w:t>
      </w:r>
      <w:r>
        <w:rPr>
          <w:rFonts w:hint="eastAsia" w:asciiTheme="majorEastAsia" w:hAnsiTheme="majorEastAsia" w:eastAsiaTheme="majorEastAsia" w:cstheme="majorEastAsia"/>
          <w:sz w:val="21"/>
          <w:szCs w:val="21"/>
        </w:rPr>
        <w:t>浙江水利水电学院</w:t>
      </w:r>
      <w:r>
        <w:rPr>
          <w:rFonts w:hint="eastAsia" w:asciiTheme="majorEastAsia" w:hAnsiTheme="majorEastAsia" w:eastAsiaTheme="majorEastAsia" w:cstheme="majorEastAsia"/>
          <w:sz w:val="21"/>
          <w:szCs w:val="21"/>
          <w:lang w:val="en-US" w:eastAsia="zh-CN"/>
        </w:rPr>
        <w:t>两校区</w:t>
      </w:r>
      <w:r>
        <w:rPr>
          <w:rFonts w:hint="eastAsia" w:asciiTheme="majorEastAsia" w:hAnsiTheme="majorEastAsia" w:eastAsiaTheme="majorEastAsia" w:cstheme="majorEastAsia"/>
          <w:sz w:val="21"/>
          <w:szCs w:val="21"/>
        </w:rPr>
        <w:t>食堂员工工作服采购项目</w:t>
      </w:r>
      <w:r>
        <w:rPr>
          <w:rFonts w:hint="eastAsia" w:asciiTheme="majorEastAsia" w:hAnsiTheme="majorEastAsia" w:eastAsiaTheme="majorEastAsia" w:cstheme="majorEastAsia"/>
          <w:sz w:val="21"/>
          <w:szCs w:val="21"/>
          <w:lang w:eastAsia="zh-CN"/>
        </w:rPr>
        <w:t>技术要求。</w:t>
      </w:r>
    </w:p>
    <w:p w14:paraId="238A03FB">
      <w:pPr>
        <w:spacing w:line="360" w:lineRule="auto"/>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6</w:t>
      </w:r>
      <w:r>
        <w:rPr>
          <w:rFonts w:hint="eastAsia" w:asciiTheme="majorEastAsia" w:hAnsiTheme="majorEastAsia" w:eastAsiaTheme="majorEastAsia" w:cstheme="majorEastAsia"/>
          <w:sz w:val="21"/>
          <w:szCs w:val="21"/>
          <w:lang w:eastAsia="zh-CN"/>
        </w:rPr>
        <w:t>、本项目拒绝联合体投标或转包。</w:t>
      </w:r>
    </w:p>
    <w:p w14:paraId="3460282A">
      <w:pPr>
        <w:spacing w:line="360" w:lineRule="auto"/>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7</w:t>
      </w:r>
      <w:r>
        <w:rPr>
          <w:rFonts w:hint="eastAsia" w:asciiTheme="majorEastAsia" w:hAnsiTheme="majorEastAsia" w:eastAsiaTheme="majorEastAsia" w:cstheme="majorEastAsia"/>
          <w:sz w:val="21"/>
          <w:szCs w:val="21"/>
          <w:lang w:eastAsia="zh-CN"/>
        </w:rPr>
        <w:t>、投标需提供产品样品。</w:t>
      </w:r>
    </w:p>
    <w:p w14:paraId="4E43F3EB">
      <w:pPr>
        <w:spacing w:line="360" w:lineRule="auto"/>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8</w:t>
      </w:r>
      <w:r>
        <w:rPr>
          <w:rFonts w:hint="eastAsia" w:asciiTheme="majorEastAsia" w:hAnsiTheme="majorEastAsia" w:eastAsiaTheme="majorEastAsia" w:cstheme="majorEastAsia"/>
          <w:sz w:val="21"/>
          <w:szCs w:val="21"/>
          <w:lang w:eastAsia="zh-CN"/>
        </w:rPr>
        <w:t>、法律法规规定的其他条件。</w:t>
      </w:r>
    </w:p>
    <w:p w14:paraId="113E9FA3">
      <w:pPr>
        <w:spacing w:line="360" w:lineRule="auto"/>
        <w:ind w:firstLine="422" w:firstLineChars="20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lang w:val="en-US" w:eastAsia="zh-CN"/>
        </w:rPr>
        <w:t>六、</w:t>
      </w:r>
      <w:r>
        <w:rPr>
          <w:rFonts w:hint="eastAsia" w:asciiTheme="majorEastAsia" w:hAnsiTheme="majorEastAsia" w:eastAsiaTheme="majorEastAsia" w:cstheme="majorEastAsia"/>
          <w:b/>
          <w:bCs/>
          <w:sz w:val="21"/>
          <w:szCs w:val="21"/>
        </w:rPr>
        <w:t>服务要求</w:t>
      </w:r>
    </w:p>
    <w:p w14:paraId="23641EF9">
      <w:pPr>
        <w:spacing w:line="360" w:lineRule="auto"/>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1、投标者制作前需根据合同确定的时间，按照双方认可的样衣、规格、尺寸</w:t>
      </w:r>
      <w:r>
        <w:rPr>
          <w:rFonts w:hint="eastAsia" w:asciiTheme="majorEastAsia" w:hAnsiTheme="majorEastAsia" w:eastAsiaTheme="majorEastAsia" w:cstheme="majorEastAsia"/>
          <w:sz w:val="21"/>
          <w:szCs w:val="21"/>
          <w:lang w:val="en-US" w:eastAsia="zh-CN"/>
        </w:rPr>
        <w:t>等</w:t>
      </w:r>
      <w:r>
        <w:rPr>
          <w:rFonts w:hint="eastAsia" w:asciiTheme="majorEastAsia" w:hAnsiTheme="majorEastAsia" w:eastAsiaTheme="majorEastAsia" w:cstheme="majorEastAsia"/>
          <w:sz w:val="21"/>
          <w:szCs w:val="21"/>
        </w:rPr>
        <w:t>进行现场测量（按样衣式样）</w:t>
      </w:r>
      <w:r>
        <w:rPr>
          <w:rFonts w:hint="eastAsia" w:asciiTheme="majorEastAsia" w:hAnsiTheme="majorEastAsia" w:eastAsiaTheme="majorEastAsia" w:cstheme="majorEastAsia"/>
          <w:sz w:val="21"/>
          <w:szCs w:val="21"/>
          <w:lang w:val="en-US" w:eastAsia="zh-CN"/>
        </w:rPr>
        <w:t>后</w:t>
      </w:r>
      <w:r>
        <w:rPr>
          <w:rFonts w:hint="eastAsia" w:asciiTheme="majorEastAsia" w:hAnsiTheme="majorEastAsia" w:eastAsiaTheme="majorEastAsia" w:cstheme="majorEastAsia"/>
          <w:sz w:val="21"/>
          <w:szCs w:val="21"/>
        </w:rPr>
        <w:t>制作。</w:t>
      </w:r>
    </w:p>
    <w:p w14:paraId="62A7A44F">
      <w:pPr>
        <w:spacing w:line="360" w:lineRule="auto"/>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2、中标后，中标人必须派出技术人员给每个着装人员量体；</w:t>
      </w:r>
    </w:p>
    <w:p w14:paraId="6D8A3C03">
      <w:pPr>
        <w:spacing w:line="360" w:lineRule="auto"/>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3、中标人必须保证服装质量和穿着适体，如有不符合质量标准或不适体的应按要求在指定的时间内派出技术人员到现场核实，并负责</w:t>
      </w:r>
      <w:r>
        <w:rPr>
          <w:rFonts w:hint="eastAsia" w:asciiTheme="majorEastAsia" w:hAnsiTheme="majorEastAsia" w:eastAsiaTheme="majorEastAsia" w:cstheme="majorEastAsia"/>
          <w:sz w:val="21"/>
          <w:szCs w:val="21"/>
          <w:lang w:val="en-US" w:eastAsia="zh-CN"/>
        </w:rPr>
        <w:t>无条件</w:t>
      </w:r>
      <w:r>
        <w:rPr>
          <w:rFonts w:hint="eastAsia" w:asciiTheme="majorEastAsia" w:hAnsiTheme="majorEastAsia" w:eastAsiaTheme="majorEastAsia" w:cstheme="majorEastAsia"/>
          <w:sz w:val="21"/>
          <w:szCs w:val="21"/>
        </w:rPr>
        <w:t>收回返工或重做，返工或重做时间不得超过15天，</w:t>
      </w:r>
      <w:r>
        <w:rPr>
          <w:rFonts w:hint="eastAsia" w:asciiTheme="majorEastAsia" w:hAnsiTheme="majorEastAsia" w:eastAsiaTheme="majorEastAsia" w:cstheme="majorEastAsia"/>
          <w:sz w:val="21"/>
          <w:szCs w:val="21"/>
          <w:lang w:val="en-US" w:eastAsia="zh-CN"/>
        </w:rPr>
        <w:t>必要时</w:t>
      </w:r>
      <w:r>
        <w:rPr>
          <w:rFonts w:hint="eastAsia" w:asciiTheme="majorEastAsia" w:hAnsiTheme="majorEastAsia" w:eastAsiaTheme="majorEastAsia" w:cstheme="majorEastAsia"/>
          <w:sz w:val="21"/>
          <w:szCs w:val="21"/>
        </w:rPr>
        <w:t>需进行重新定制</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直到满意为止；</w:t>
      </w:r>
    </w:p>
    <w:p w14:paraId="5CD68232">
      <w:pPr>
        <w:spacing w:line="360" w:lineRule="auto"/>
        <w:ind w:firstLine="420" w:firstLineChars="20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b/>
          <w:bCs/>
          <w:sz w:val="21"/>
          <w:szCs w:val="21"/>
        </w:rPr>
        <w:t>中标人制作工期一个月，服装面料、工艺、单价</w:t>
      </w:r>
      <w:r>
        <w:rPr>
          <w:rFonts w:hint="eastAsia" w:asciiTheme="majorEastAsia" w:hAnsiTheme="majorEastAsia" w:eastAsiaTheme="majorEastAsia" w:cstheme="majorEastAsia"/>
          <w:b/>
          <w:bCs/>
          <w:sz w:val="21"/>
          <w:szCs w:val="21"/>
          <w:lang w:val="en-US" w:eastAsia="zh-CN"/>
        </w:rPr>
        <w:t>均</w:t>
      </w:r>
      <w:r>
        <w:rPr>
          <w:rFonts w:hint="eastAsia" w:asciiTheme="majorEastAsia" w:hAnsiTheme="majorEastAsia" w:eastAsiaTheme="majorEastAsia" w:cstheme="majorEastAsia"/>
          <w:b/>
          <w:bCs/>
          <w:sz w:val="21"/>
          <w:szCs w:val="21"/>
        </w:rPr>
        <w:t>以中标价、中标样品为准。</w:t>
      </w:r>
    </w:p>
    <w:p w14:paraId="65C566DE">
      <w:pPr>
        <w:spacing w:line="360" w:lineRule="auto"/>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、工作服在交货后按穿着季节的六个月内实行三包，在质保期内如发现质量问题实行包修、包换、包退，直至产品符合质量要求，由此产生的一切费用和直接损失由供货商承担。</w:t>
      </w:r>
    </w:p>
    <w:p w14:paraId="47167774">
      <w:pPr>
        <w:spacing w:line="360" w:lineRule="auto"/>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7、</w:t>
      </w:r>
      <w:r>
        <w:rPr>
          <w:rFonts w:hint="eastAsia" w:asciiTheme="majorEastAsia" w:hAnsiTheme="majorEastAsia" w:eastAsiaTheme="majorEastAsia" w:cstheme="majorEastAsia"/>
          <w:sz w:val="21"/>
          <w:szCs w:val="21"/>
        </w:rPr>
        <w:t>自合同签订之日起一年内招标人需追加采购数量的，中标人按照同款同品质和服务的中标价供货。</w:t>
      </w:r>
    </w:p>
    <w:p w14:paraId="42BAB61C">
      <w:pPr>
        <w:spacing w:line="360" w:lineRule="auto"/>
        <w:ind w:firstLine="422" w:firstLineChars="20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lang w:val="en-US" w:eastAsia="zh-CN"/>
        </w:rPr>
        <w:t>七</w:t>
      </w:r>
      <w:r>
        <w:rPr>
          <w:rFonts w:hint="eastAsia" w:asciiTheme="majorEastAsia" w:hAnsiTheme="majorEastAsia" w:eastAsiaTheme="majorEastAsia" w:cstheme="majorEastAsia"/>
          <w:b/>
          <w:bCs/>
          <w:sz w:val="21"/>
          <w:szCs w:val="21"/>
        </w:rPr>
        <w:t>、采购数量及</w:t>
      </w:r>
      <w:r>
        <w:rPr>
          <w:rFonts w:hint="eastAsia" w:asciiTheme="majorEastAsia" w:hAnsiTheme="majorEastAsia" w:eastAsiaTheme="majorEastAsia" w:cstheme="majorEastAsia"/>
          <w:b/>
          <w:bCs/>
          <w:sz w:val="21"/>
          <w:szCs w:val="21"/>
          <w:lang w:val="en-US" w:eastAsia="zh-CN"/>
        </w:rPr>
        <w:t>技术要求</w:t>
      </w:r>
      <w:r>
        <w:rPr>
          <w:rFonts w:hint="eastAsia" w:asciiTheme="majorEastAsia" w:hAnsiTheme="majorEastAsia" w:eastAsiaTheme="majorEastAsia" w:cstheme="majorEastAsia"/>
          <w:b/>
          <w:bCs/>
          <w:sz w:val="21"/>
          <w:szCs w:val="21"/>
        </w:rPr>
        <w:t>（见</w:t>
      </w:r>
      <w:r>
        <w:rPr>
          <w:rFonts w:hint="eastAsia" w:asciiTheme="majorEastAsia" w:hAnsiTheme="majorEastAsia" w:eastAsiaTheme="majorEastAsia" w:cstheme="majorEastAsia"/>
          <w:b/>
          <w:bCs/>
          <w:sz w:val="21"/>
          <w:szCs w:val="21"/>
          <w:lang w:val="en-US" w:eastAsia="zh-CN"/>
        </w:rPr>
        <w:t>附件</w:t>
      </w:r>
      <w:r>
        <w:rPr>
          <w:rFonts w:hint="eastAsia" w:asciiTheme="majorEastAsia" w:hAnsiTheme="majorEastAsia" w:eastAsiaTheme="majorEastAsia" w:cstheme="majorEastAsia"/>
          <w:b/>
          <w:bCs/>
          <w:sz w:val="21"/>
          <w:szCs w:val="21"/>
        </w:rPr>
        <w:t>）</w:t>
      </w:r>
      <w:r>
        <w:rPr>
          <w:rFonts w:hint="eastAsia" w:asciiTheme="majorEastAsia" w:hAnsiTheme="majorEastAsia" w:eastAsiaTheme="majorEastAsia" w:cstheme="majorEastAsia"/>
          <w:b/>
          <w:bCs/>
          <w:sz w:val="21"/>
          <w:szCs w:val="21"/>
          <w:lang w:eastAsia="zh-CN"/>
        </w:rPr>
        <w:t>。</w:t>
      </w:r>
    </w:p>
    <w:p w14:paraId="40F90C3F">
      <w:pPr>
        <w:pStyle w:val="2"/>
        <w:spacing w:line="360" w:lineRule="auto"/>
        <w:rPr>
          <w:rFonts w:hint="eastAsia"/>
          <w:b/>
          <w:bCs/>
          <w:lang w:val="en-US" w:eastAsia="zh-CN"/>
        </w:rPr>
      </w:pPr>
      <w:r>
        <w:rPr>
          <w:rFonts w:hint="eastAsia" w:asciiTheme="majorEastAsia" w:hAnsiTheme="majorEastAsia" w:eastAsiaTheme="majorEastAsia" w:cstheme="majorEastAsia"/>
          <w:b/>
          <w:bCs/>
          <w:sz w:val="21"/>
          <w:szCs w:val="21"/>
          <w:lang w:val="en-US" w:eastAsia="zh-CN"/>
        </w:rPr>
        <w:t xml:space="preserve">    八</w:t>
      </w:r>
      <w:r>
        <w:rPr>
          <w:rFonts w:hint="eastAsia" w:asciiTheme="majorEastAsia" w:hAnsiTheme="majorEastAsia" w:eastAsiaTheme="majorEastAsia" w:cstheme="majorEastAsia"/>
          <w:b/>
          <w:bCs/>
          <w:color w:val="auto"/>
          <w:kern w:val="2"/>
          <w:sz w:val="21"/>
          <w:szCs w:val="21"/>
          <w:lang w:val="en-US" w:eastAsia="zh-CN" w:bidi="ar-SA"/>
        </w:rPr>
        <w:t>、结算与履约保证金：按照合同约定执行。</w:t>
      </w:r>
    </w:p>
    <w:sectPr>
      <w:pgSz w:w="11906" w:h="16838"/>
      <w:pgMar w:top="898" w:right="446" w:bottom="820" w:left="5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lZWMxNTRhMzJlYmIxYTZiZTRjZGY2OTg2MjZmZTMifQ=="/>
  </w:docVars>
  <w:rsids>
    <w:rsidRoot w:val="008E4D74"/>
    <w:rsid w:val="000C166D"/>
    <w:rsid w:val="00616D4B"/>
    <w:rsid w:val="008E4D74"/>
    <w:rsid w:val="00C14D55"/>
    <w:rsid w:val="02555ED9"/>
    <w:rsid w:val="02A862F3"/>
    <w:rsid w:val="04BC459C"/>
    <w:rsid w:val="084F161E"/>
    <w:rsid w:val="0C992E66"/>
    <w:rsid w:val="0E6354DA"/>
    <w:rsid w:val="0E6363C7"/>
    <w:rsid w:val="0FB420C7"/>
    <w:rsid w:val="102F78C3"/>
    <w:rsid w:val="116F7E44"/>
    <w:rsid w:val="11F33019"/>
    <w:rsid w:val="130A13BF"/>
    <w:rsid w:val="14237ED8"/>
    <w:rsid w:val="16C94348"/>
    <w:rsid w:val="16EE4DF4"/>
    <w:rsid w:val="17367C55"/>
    <w:rsid w:val="18675C31"/>
    <w:rsid w:val="1A147FD0"/>
    <w:rsid w:val="1C602F69"/>
    <w:rsid w:val="1E1B4C64"/>
    <w:rsid w:val="22127A63"/>
    <w:rsid w:val="22A04AF7"/>
    <w:rsid w:val="26413D08"/>
    <w:rsid w:val="27BD1CA7"/>
    <w:rsid w:val="2D2A393B"/>
    <w:rsid w:val="2DF67CC1"/>
    <w:rsid w:val="2EEB048E"/>
    <w:rsid w:val="2F522CD5"/>
    <w:rsid w:val="309B06AC"/>
    <w:rsid w:val="32BA306B"/>
    <w:rsid w:val="32F43109"/>
    <w:rsid w:val="35A42501"/>
    <w:rsid w:val="3C482015"/>
    <w:rsid w:val="3EFB07E6"/>
    <w:rsid w:val="41D13F2D"/>
    <w:rsid w:val="426D0932"/>
    <w:rsid w:val="43297671"/>
    <w:rsid w:val="45AB1EED"/>
    <w:rsid w:val="49F70918"/>
    <w:rsid w:val="4C0F7D06"/>
    <w:rsid w:val="50E00841"/>
    <w:rsid w:val="521C11F4"/>
    <w:rsid w:val="53F561A1"/>
    <w:rsid w:val="5419311A"/>
    <w:rsid w:val="54B916EA"/>
    <w:rsid w:val="557347AF"/>
    <w:rsid w:val="56235C7E"/>
    <w:rsid w:val="568832FC"/>
    <w:rsid w:val="58F61352"/>
    <w:rsid w:val="5A6747AA"/>
    <w:rsid w:val="5C245875"/>
    <w:rsid w:val="5DA03A39"/>
    <w:rsid w:val="5E990E12"/>
    <w:rsid w:val="638F12BE"/>
    <w:rsid w:val="645804F2"/>
    <w:rsid w:val="66EA618D"/>
    <w:rsid w:val="67D936ED"/>
    <w:rsid w:val="6C942C99"/>
    <w:rsid w:val="6C951E77"/>
    <w:rsid w:val="6CC64FEF"/>
    <w:rsid w:val="6FFE1AE2"/>
    <w:rsid w:val="707C0A8E"/>
    <w:rsid w:val="716562BD"/>
    <w:rsid w:val="72F00C7A"/>
    <w:rsid w:val="73B87B43"/>
    <w:rsid w:val="743067F0"/>
    <w:rsid w:val="762B7A6C"/>
    <w:rsid w:val="7A397B0D"/>
    <w:rsid w:val="7B820E55"/>
    <w:rsid w:val="7BF32717"/>
    <w:rsid w:val="7DFB58B2"/>
    <w:rsid w:val="7FE4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4">
    <w:name w:val="Body Text"/>
    <w:basedOn w:val="1"/>
    <w:qFormat/>
    <w:uiPriority w:val="0"/>
    <w:pPr>
      <w:adjustRightInd w:val="0"/>
      <w:spacing w:line="315" w:lineRule="atLeast"/>
      <w:jc w:val="left"/>
      <w:textAlignment w:val="baseline"/>
    </w:pPr>
    <w:rPr>
      <w:rFonts w:ascii="仿宋_GB2312" w:eastAsia="仿宋_GB2312"/>
      <w:kern w:val="0"/>
      <w:sz w:val="28"/>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OC 71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1182</Words>
  <Characters>1221</Characters>
  <Lines>8</Lines>
  <Paragraphs>2</Paragraphs>
  <TotalTime>71</TotalTime>
  <ScaleCrop>false</ScaleCrop>
  <LinksUpToDate>false</LinksUpToDate>
  <CharactersWithSpaces>1231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cp:lastPrinted>2022-07-11T01:46:00Z</cp:lastPrinted>
  <dcterms:modified xsi:type="dcterms:W3CDTF">2025-08-13T04:41:45Z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F7B7757B88C64C6AB318E550028F26F6_13</vt:lpwstr>
  </property>
  <property fmtid="{D5CDD505-2E9C-101B-9397-08002B2CF9AE}" pid="4" name="KSOTemplateDocerSaveRecord">
    <vt:lpwstr>eyJoZGlkIjoiNjhkMzZkMGYxMTJiNTZjYTJhMDljMWEwY2E2NzRiNmUiLCJ1c2VySWQiOiIyNjMzOTMxMjQifQ==</vt:lpwstr>
  </property>
</Properties>
</file>