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21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2244"/>
        <w:gridCol w:w="747"/>
        <w:gridCol w:w="747"/>
        <w:gridCol w:w="1250"/>
        <w:gridCol w:w="1250"/>
        <w:gridCol w:w="18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8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浙江水利水电学院办公室搬迁预算清单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单价(元)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金额(元)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搬运人工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每天8-10人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车辆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货车一辆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办公家具拆装技工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材料费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气泡包装材料、无纺布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搬迁清单</w:t>
      </w:r>
      <w:r>
        <w:rPr>
          <w:rFonts w:hint="eastAsia"/>
          <w:sz w:val="28"/>
          <w:szCs w:val="28"/>
        </w:rPr>
        <w:t>：教学科研综合楼A202-204、B305-307、B309、B311、B313、B306、B308、B312、B314。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项目工期</w:t>
      </w:r>
      <w:r>
        <w:rPr>
          <w:rFonts w:hint="eastAsia"/>
          <w:sz w:val="28"/>
          <w:szCs w:val="28"/>
        </w:rPr>
        <w:t>：搬迁工期3天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项目情况</w:t>
      </w:r>
      <w:r>
        <w:rPr>
          <w:rFonts w:hint="eastAsia"/>
          <w:sz w:val="28"/>
          <w:szCs w:val="28"/>
        </w:rPr>
        <w:t>：根据甲方要求搬运至指定地点，搬运过程中，乙方须做到热情周到，听从甲方安排，注意搬运物品的保护，尽量地减少物品的磨损损坏，中途不能丢失。又乙方造成的物品损坏丢失的，按照市场价值进行评估赔偿，贵重物品提前告知被搬运人，由自己保管好，运输中甲方安排人押车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备注</w:t>
      </w:r>
      <w:r>
        <w:rPr>
          <w:rFonts w:hint="eastAsia"/>
          <w:sz w:val="28"/>
          <w:szCs w:val="28"/>
        </w:rPr>
        <w:t>：项目搬迁至钱塘校区河长大厦5楼。</w:t>
      </w:r>
    </w:p>
    <w:p>
      <w:pPr>
        <w:rPr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zMTU1NWIxNjZkZDgzNTkwNThiZWM3YjFlNTc4NTYifQ=="/>
  </w:docVars>
  <w:rsids>
    <w:rsidRoot w:val="2B4E6635"/>
    <w:rsid w:val="00165EC2"/>
    <w:rsid w:val="00485FCD"/>
    <w:rsid w:val="0076741D"/>
    <w:rsid w:val="00940069"/>
    <w:rsid w:val="2B4E6635"/>
    <w:rsid w:val="6720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354</Characters>
  <Lines>2</Lines>
  <Paragraphs>1</Paragraphs>
  <TotalTime>3</TotalTime>
  <ScaleCrop>false</ScaleCrop>
  <LinksUpToDate>false</LinksUpToDate>
  <CharactersWithSpaces>354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2023-06-19T00:55:00Z</dcterms:created>
  <dc:creator>裤衩WwJ</dc:creator>
  <cp:lastModifiedBy>A盖世小可爱</cp:lastModifiedBy>
  <dcterms:modified xsi:type="dcterms:W3CDTF">2023-06-19T05:57:17Z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05A0632482A346D9BDBF491C58CAC034_13</vt:lpwstr>
  </property>
</Properties>
</file>