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微软雅黑" w:hAnsi="微软雅黑" w:eastAsia="微软雅黑" w:cs="微软雅黑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sz w:val="30"/>
          <w:szCs w:val="30"/>
          <w:lang w:val="en-US" w:eastAsia="zh-CN"/>
        </w:rPr>
        <w:t>浙江水利水电学院钱塘校区教工餐厅饮品原料供应单位采购项目</w:t>
      </w:r>
    </w:p>
    <w:p>
      <w:pPr>
        <w:spacing w:line="360" w:lineRule="auto"/>
        <w:jc w:val="center"/>
        <w:rPr>
          <w:rFonts w:hint="default" w:ascii="微软雅黑" w:hAnsi="微软雅黑" w:eastAsia="微软雅黑" w:cs="微软雅黑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sz w:val="30"/>
          <w:szCs w:val="30"/>
          <w:lang w:val="en-US" w:eastAsia="zh-CN"/>
        </w:rPr>
        <w:t>技术指标及报价单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60" w:lineRule="atLeast"/>
        <w:ind w:left="585" w:leftChars="0" w:right="0" w:rightChars="0"/>
        <w:jc w:val="both"/>
        <w:rPr>
          <w:rFonts w:hint="eastAsia" w:ascii="Arial" w:hAnsi="Arial" w:eastAsia="宋体" w:cs="Times New Roman"/>
          <w:b/>
          <w:bCs/>
          <w:color w:val="000000"/>
          <w:kern w:val="2"/>
          <w:sz w:val="21"/>
          <w:szCs w:val="21"/>
          <w:lang w:val="en-US" w:eastAsia="zh-CN" w:bidi="ar-SA"/>
        </w:rPr>
      </w:pPr>
    </w:p>
    <w:p>
      <w:pPr>
        <w:spacing w:line="360" w:lineRule="auto"/>
        <w:ind w:firstLine="422" w:firstLineChars="200"/>
        <w:jc w:val="both"/>
        <w:rPr>
          <w:rFonts w:hint="eastAsia" w:ascii="宋体" w:hAnsi="宋体" w:eastAsia="宋体" w:cs="宋体"/>
          <w:b/>
          <w:bCs/>
          <w:color w:val="000000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kern w:val="2"/>
          <w:sz w:val="21"/>
          <w:szCs w:val="21"/>
          <w:lang w:val="en-US" w:eastAsia="zh-CN" w:bidi="ar-SA"/>
        </w:rPr>
        <w:t>一、项目概况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60" w:lineRule="atLeast"/>
        <w:ind w:left="0" w:right="0" w:firstLine="585"/>
        <w:jc w:val="both"/>
        <w:rPr>
          <w:rFonts w:hint="eastAsia" w:ascii="Arial" w:hAnsi="Arial" w:eastAsia="宋体" w:cs="Times New Roman"/>
          <w:b/>
          <w:bCs/>
          <w:color w:val="000000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-SA"/>
        </w:rPr>
        <w:t>本项目主要是为学校钱塘校区教工餐厅提供所需要的饮品原料，为确保学校教职工的就餐饮食保障工作正常运行，本次招标共招一家供应商。</w:t>
      </w:r>
    </w:p>
    <w:p>
      <w:pPr>
        <w:spacing w:line="360" w:lineRule="auto"/>
        <w:ind w:firstLine="422" w:firstLineChars="200"/>
        <w:jc w:val="both"/>
        <w:rPr>
          <w:rFonts w:hint="default" w:ascii="宋体" w:hAnsi="宋体" w:eastAsia="宋体" w:cs="宋体"/>
          <w:b/>
          <w:bCs/>
          <w:color w:val="000000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kern w:val="2"/>
          <w:sz w:val="21"/>
          <w:szCs w:val="21"/>
          <w:lang w:val="en-US" w:eastAsia="zh-CN" w:bidi="ar-SA"/>
        </w:rPr>
        <w:t>二、项目名称</w:t>
      </w:r>
    </w:p>
    <w:p>
      <w:pPr>
        <w:spacing w:line="360" w:lineRule="auto"/>
        <w:ind w:firstLine="420" w:firstLineChars="200"/>
        <w:jc w:val="both"/>
        <w:rPr>
          <w:rFonts w:hint="default" w:ascii="宋体" w:hAnsi="宋体" w:eastAsia="宋体" w:cs="宋体"/>
          <w:color w:val="000000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-SA"/>
        </w:rPr>
        <w:t>浙江水利水电学院钱塘校区教工餐厅饮品原料供应单位采购项目</w:t>
      </w:r>
    </w:p>
    <w:p>
      <w:pPr>
        <w:spacing w:line="360" w:lineRule="auto"/>
        <w:ind w:firstLine="422" w:firstLineChars="200"/>
        <w:jc w:val="both"/>
        <w:rPr>
          <w:rFonts w:hint="default" w:ascii="宋体" w:hAnsi="宋体" w:eastAsia="宋体" w:cs="宋体"/>
          <w:b/>
          <w:bCs/>
          <w:color w:val="000000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kern w:val="2"/>
          <w:sz w:val="21"/>
          <w:szCs w:val="21"/>
          <w:lang w:val="en-US" w:eastAsia="zh-CN" w:bidi="ar-SA"/>
        </w:rPr>
        <w:t>三、采购需求</w:t>
      </w:r>
    </w:p>
    <w:p>
      <w:pPr>
        <w:spacing w:line="360" w:lineRule="auto"/>
        <w:ind w:firstLine="420" w:firstLineChars="200"/>
        <w:jc w:val="both"/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-SA"/>
        </w:rPr>
        <w:t>1、供货期：二年</w:t>
      </w:r>
    </w:p>
    <w:p>
      <w:pPr>
        <w:spacing w:line="360" w:lineRule="auto"/>
        <w:ind w:firstLine="420" w:firstLineChars="200"/>
        <w:jc w:val="both"/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-SA"/>
        </w:rPr>
        <w:t>2、预计年度采购总金额约2.034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万元，即两年约4.068万元，供</w:t>
      </w: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-SA"/>
        </w:rPr>
        <w:t>货数量以实际需求量为准</w:t>
      </w:r>
    </w:p>
    <w:p>
      <w:pPr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kern w:val="2"/>
          <w:sz w:val="21"/>
          <w:szCs w:val="21"/>
          <w:lang w:val="en-US" w:eastAsia="zh-CN" w:bidi="ar-SA"/>
        </w:rPr>
        <w:t>3</w:t>
      </w: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-SA"/>
        </w:rPr>
        <w:t>、</w:t>
      </w:r>
      <w:r>
        <w:rPr>
          <w:rFonts w:hint="eastAsia" w:ascii="宋体" w:hAnsi="宋体" w:eastAsia="宋体" w:cs="宋体"/>
          <w:szCs w:val="21"/>
        </w:rPr>
        <w:t>投标人按招标人要求供货，</w:t>
      </w:r>
      <w:r>
        <w:rPr>
          <w:rFonts w:hint="eastAsia" w:ascii="宋体" w:hAnsi="宋体" w:eastAsia="宋体" w:cs="宋体"/>
          <w:color w:val="000000"/>
          <w:szCs w:val="21"/>
          <w:lang w:val="en-US" w:eastAsia="zh-CN"/>
        </w:rPr>
        <w:t>原则上一个月送</w:t>
      </w:r>
      <w:r>
        <w:rPr>
          <w:rFonts w:hint="eastAsia" w:ascii="宋体" w:hAnsi="宋体" w:cs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2-3</w:t>
      </w:r>
      <w:r>
        <w:rPr>
          <w:rFonts w:hint="eastAsia" w:ascii="宋体" w:hAnsi="宋体" w:eastAsia="宋体" w:cs="宋体"/>
          <w:color w:val="000000"/>
          <w:szCs w:val="21"/>
          <w:lang w:val="en-US" w:eastAsia="zh-CN"/>
        </w:rPr>
        <w:t>次货，如有特殊情况按照实际要求时间送货，</w:t>
      </w:r>
      <w:r>
        <w:rPr>
          <w:rFonts w:hint="eastAsia" w:ascii="宋体" w:hAnsi="宋体" w:eastAsia="宋体" w:cs="宋体"/>
          <w:color w:val="000000"/>
          <w:szCs w:val="21"/>
        </w:rPr>
        <w:t>每次的供货量按招标人实际需求提供，</w:t>
      </w:r>
      <w:r>
        <w:rPr>
          <w:rFonts w:hint="eastAsia" w:ascii="宋体" w:hAnsi="宋体" w:eastAsia="宋体" w:cs="宋体"/>
          <w:color w:val="000000"/>
          <w:szCs w:val="21"/>
          <w:lang w:val="en-US" w:eastAsia="zh-CN"/>
        </w:rPr>
        <w:t>送至</w:t>
      </w:r>
      <w:r>
        <w:rPr>
          <w:rFonts w:hint="eastAsia" w:ascii="宋体" w:hAnsi="宋体" w:eastAsia="宋体" w:cs="宋体"/>
          <w:color w:val="000000"/>
          <w:szCs w:val="21"/>
        </w:rPr>
        <w:t>招标人指定的地点。</w:t>
      </w:r>
      <w:bookmarkStart w:id="0" w:name="_GoBack"/>
      <w:bookmarkEnd w:id="0"/>
    </w:p>
    <w:p>
      <w:pPr>
        <w:pStyle w:val="3"/>
        <w:ind w:left="0" w:leftChars="0" w:firstLine="480" w:firstLineChars="200"/>
        <w:rPr>
          <w:rFonts w:hint="default"/>
          <w:lang w:val="en-US" w:eastAsia="zh-CN"/>
        </w:rPr>
      </w:pPr>
    </w:p>
    <w:p>
      <w:pPr>
        <w:spacing w:line="360" w:lineRule="auto"/>
        <w:ind w:firstLine="422" w:firstLineChars="200"/>
        <w:jc w:val="both"/>
        <w:rPr>
          <w:rFonts w:hint="eastAsia" w:ascii="宋体" w:hAnsi="宋体" w:eastAsia="宋体" w:cs="宋体"/>
          <w:b/>
          <w:bCs/>
          <w:color w:val="000000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kern w:val="2"/>
          <w:sz w:val="21"/>
          <w:szCs w:val="21"/>
          <w:lang w:val="en-US" w:eastAsia="zh-CN" w:bidi="ar-SA"/>
        </w:rPr>
        <w:t>四、报价单</w:t>
      </w:r>
    </w:p>
    <w:tbl>
      <w:tblPr>
        <w:tblStyle w:val="5"/>
        <w:tblW w:w="856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"/>
        <w:gridCol w:w="1665"/>
        <w:gridCol w:w="1778"/>
        <w:gridCol w:w="480"/>
        <w:gridCol w:w="884"/>
        <w:gridCol w:w="828"/>
        <w:gridCol w:w="658"/>
        <w:gridCol w:w="837"/>
        <w:gridCol w:w="9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商品条形码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品名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规格 （标准）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品牌名称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预计年度用量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预计年度采购总金额</w:t>
            </w:r>
            <w:r>
              <w:rPr>
                <w:rStyle w:val="8"/>
                <w:color w:val="auto"/>
                <w:lang w:val="en-US" w:eastAsia="zh-CN" w:bidi="ar"/>
              </w:rPr>
              <w:t>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6921336530068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新的浓缩水果汁（芒果）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2.5L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新的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 w:eastAsia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35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 w:eastAsia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6921336530129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新的浓缩水果汁(草莓+番石榴）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袋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2.5L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  <w:t>新的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 w:eastAsia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30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 w:eastAsia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6921336530136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新的浓缩水果汁(车厘子+红莓混合）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袋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2.5L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  <w:t>新的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 w:eastAsia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35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 w:eastAsia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6921336530150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新的浓缩水果汁(橙汁）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袋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2.5L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  <w:t>新的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 w:eastAsia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35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 w:eastAsia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6950873202756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九阳奶茶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袋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700g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  <w:t>九阳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 w:eastAsia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75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 w:eastAsia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6950873206327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九阳醇味豆浆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袋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700g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  <w:t>九阳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 w:eastAsia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75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 w:eastAsia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6973626840555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德语林咖啡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袋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1000g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Arial" w:hAnsi="Arial" w:cs="Arial" w:eastAsiaTheme="minorEastAsia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  <w:t>德语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 w:eastAsia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25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 w:eastAsia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56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3098"/>
              </w:tabs>
              <w:jc w:val="left"/>
              <w:rPr>
                <w:rFonts w:hint="default" w:ascii="Arial" w:hAnsi="Arial" w:cs="Arial" w:eastAsiaTheme="minorEastAsia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ab/>
              <w:t>总计：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60" w:lineRule="auto"/>
        <w:ind w:right="0" w:firstLine="422" w:firstLineChars="200"/>
        <w:jc w:val="both"/>
        <w:rPr>
          <w:rFonts w:hint="eastAsia" w:ascii="Arial" w:hAnsi="Arial" w:eastAsia="宋体" w:cs="Times New Roman"/>
          <w:b/>
          <w:bCs/>
          <w:color w:val="000000"/>
          <w:kern w:val="2"/>
          <w:sz w:val="21"/>
          <w:szCs w:val="21"/>
          <w:lang w:val="en-US" w:eastAsia="zh-CN" w:bidi="ar-SA"/>
        </w:rPr>
      </w:pPr>
      <w:r>
        <w:rPr>
          <w:rFonts w:hint="eastAsia" w:ascii="Arial" w:hAnsi="Arial" w:eastAsia="宋体" w:cs="Times New Roman"/>
          <w:b/>
          <w:bCs/>
          <w:color w:val="000000"/>
          <w:kern w:val="2"/>
          <w:sz w:val="21"/>
          <w:szCs w:val="21"/>
          <w:lang w:val="en-US" w:eastAsia="zh-CN" w:bidi="ar-SA"/>
        </w:rPr>
        <w:t>五、报价人基本资格要求：</w:t>
      </w:r>
    </w:p>
    <w:p>
      <w:pPr>
        <w:spacing w:line="360" w:lineRule="auto"/>
        <w:ind w:firstLine="420" w:firstLineChars="200"/>
        <w:jc w:val="both"/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-SA"/>
        </w:rPr>
        <w:t>符合《中华人民共和国政府采购法》第二十二条规定。</w:t>
      </w:r>
    </w:p>
    <w:p>
      <w:pPr>
        <w:numPr>
          <w:ilvl w:val="0"/>
          <w:numId w:val="1"/>
        </w:numPr>
        <w:spacing w:line="360" w:lineRule="auto"/>
        <w:ind w:leftChars="200"/>
        <w:jc w:val="both"/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-SA"/>
        </w:rPr>
        <w:t>具有独立承担民事责任的能力；报名商家与投标商家、合同主体、货款结算主体、履约主</w:t>
      </w:r>
    </w:p>
    <w:p>
      <w:pPr>
        <w:numPr>
          <w:ilvl w:val="0"/>
          <w:numId w:val="0"/>
        </w:numPr>
        <w:spacing w:line="360" w:lineRule="auto"/>
        <w:jc w:val="both"/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-SA"/>
        </w:rPr>
        <w:t>体必须一致。</w:t>
      </w:r>
    </w:p>
    <w:p>
      <w:pPr>
        <w:numPr>
          <w:ilvl w:val="0"/>
          <w:numId w:val="1"/>
        </w:numPr>
        <w:spacing w:line="360" w:lineRule="auto"/>
        <w:ind w:left="420" w:leftChars="200" w:firstLine="0" w:firstLineChars="0"/>
        <w:jc w:val="both"/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-SA"/>
        </w:rPr>
        <w:t>具有履行合同所必需的设备和专业能力；具有健全的财务会计制度，具有依法缴纳税收和</w:t>
      </w:r>
    </w:p>
    <w:p>
      <w:pPr>
        <w:numPr>
          <w:ilvl w:val="0"/>
          <w:numId w:val="0"/>
        </w:numPr>
        <w:spacing w:line="360" w:lineRule="auto"/>
        <w:jc w:val="both"/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-SA"/>
        </w:rPr>
        <w:t>社保的良好记录。</w:t>
      </w:r>
    </w:p>
    <w:p>
      <w:pPr>
        <w:numPr>
          <w:ilvl w:val="0"/>
          <w:numId w:val="1"/>
        </w:numPr>
        <w:spacing w:line="360" w:lineRule="auto"/>
        <w:ind w:left="420" w:leftChars="200" w:firstLine="0" w:firstLineChars="0"/>
        <w:jc w:val="both"/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-SA"/>
        </w:rPr>
        <w:t>参加本次询价采购活动前三年内，在经营活动中没有重大违法违规记录，并做出承诺。</w:t>
      </w:r>
    </w:p>
    <w:p>
      <w:pPr>
        <w:numPr>
          <w:ilvl w:val="0"/>
          <w:numId w:val="1"/>
        </w:numPr>
        <w:spacing w:line="360" w:lineRule="auto"/>
        <w:ind w:left="420" w:leftChars="200" w:firstLine="0" w:firstLineChars="0"/>
        <w:jc w:val="both"/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-SA"/>
        </w:rPr>
        <w:t>具备报名资格，具有食品生产（流通）许可证或食品经营许可证等各类有效证件。</w:t>
      </w:r>
    </w:p>
    <w:p>
      <w:pPr>
        <w:numPr>
          <w:ilvl w:val="0"/>
          <w:numId w:val="1"/>
        </w:numPr>
        <w:spacing w:line="360" w:lineRule="auto"/>
        <w:ind w:left="420" w:leftChars="200" w:firstLine="0" w:firstLineChars="0"/>
        <w:jc w:val="both"/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-SA"/>
        </w:rPr>
        <w:t>具有该项目工作人员的健康证明（包括生产、经营、销售、仓储等工作人员）。</w:t>
      </w:r>
    </w:p>
    <w:p>
      <w:pPr>
        <w:numPr>
          <w:ilvl w:val="0"/>
          <w:numId w:val="1"/>
        </w:numPr>
        <w:spacing w:line="360" w:lineRule="auto"/>
        <w:ind w:left="420" w:leftChars="200" w:firstLine="0" w:firstLineChars="0"/>
        <w:jc w:val="both"/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-SA"/>
        </w:rPr>
        <w:t>报名商家在食品安全、产品质量、配送服务等方面具有良好的管理能力。</w:t>
      </w:r>
    </w:p>
    <w:p>
      <w:pPr>
        <w:numPr>
          <w:ilvl w:val="0"/>
          <w:numId w:val="1"/>
        </w:numPr>
        <w:spacing w:line="360" w:lineRule="auto"/>
        <w:ind w:left="420" w:leftChars="200" w:firstLine="0" w:firstLineChars="0"/>
        <w:jc w:val="both"/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-SA"/>
        </w:rPr>
        <w:t>报名商家具有稳定的饮品原料来源，提交所经销代理的饮品原料品牌生产厂家资料作为备</w:t>
      </w:r>
    </w:p>
    <w:p>
      <w:pPr>
        <w:numPr>
          <w:ilvl w:val="0"/>
          <w:numId w:val="0"/>
        </w:numPr>
        <w:spacing w:line="360" w:lineRule="auto"/>
        <w:jc w:val="both"/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-SA"/>
        </w:rPr>
        <w:t>案厂家（若中标，合同期内未经审批备案不得更换），并提供相应的合同与税务票据复印件进行查证。生产商名义报名的，产品必须为报名厂家生产。</w:t>
      </w:r>
    </w:p>
    <w:p>
      <w:pPr>
        <w:numPr>
          <w:ilvl w:val="0"/>
          <w:numId w:val="1"/>
        </w:numPr>
        <w:spacing w:line="360" w:lineRule="auto"/>
        <w:ind w:left="420" w:leftChars="200" w:firstLine="0" w:firstLineChars="0"/>
        <w:jc w:val="both"/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-SA"/>
        </w:rPr>
        <w:t>本项目拒绝联合体投标或转包。</w:t>
      </w:r>
    </w:p>
    <w:p>
      <w:pPr>
        <w:numPr>
          <w:ilvl w:val="0"/>
          <w:numId w:val="1"/>
        </w:numPr>
        <w:spacing w:line="360" w:lineRule="auto"/>
        <w:ind w:left="420" w:leftChars="200" w:firstLine="0" w:firstLineChars="0"/>
        <w:jc w:val="both"/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-SA"/>
        </w:rPr>
        <w:t>法律法规规定的其他条件。</w:t>
      </w:r>
    </w:p>
    <w:p>
      <w:pPr>
        <w:pStyle w:val="2"/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-SA"/>
        </w:rPr>
      </w:pPr>
    </w:p>
    <w:p>
      <w:pPr>
        <w:pStyle w:val="2"/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-SA"/>
        </w:rPr>
      </w:pPr>
    </w:p>
    <w:p>
      <w:pPr>
        <w:pStyle w:val="2"/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-SA"/>
        </w:rPr>
      </w:pPr>
    </w:p>
    <w:p>
      <w:pPr>
        <w:pStyle w:val="2"/>
        <w:jc w:val="center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具有履行合同所必需的设备和专业技术能力的承诺函</w:t>
      </w:r>
    </w:p>
    <w:p>
      <w:pPr>
        <w:pStyle w:val="2"/>
        <w:rPr>
          <w:rFonts w:hint="eastAsia" w:ascii="宋体" w:hAnsi="宋体" w:eastAsia="宋体" w:cs="宋体"/>
          <w:sz w:val="21"/>
          <w:szCs w:val="21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textAlignment w:val="baseline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采购人：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浙江水利水电学院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ind w:firstLine="420" w:firstLineChars="200"/>
        <w:textAlignment w:val="baseline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我方 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公司名称</w:t>
      </w:r>
      <w:r>
        <w:rPr>
          <w:rFonts w:hint="eastAsia" w:ascii="宋体" w:hAnsi="宋体" w:eastAsia="宋体" w:cs="宋体"/>
          <w:sz w:val="21"/>
          <w:szCs w:val="21"/>
        </w:rPr>
        <w:t>）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 xml:space="preserve">                                </w:t>
      </w:r>
      <w:r>
        <w:rPr>
          <w:rFonts w:hint="eastAsia" w:ascii="宋体" w:hAnsi="宋体" w:eastAsia="宋体" w:cs="宋体"/>
          <w:sz w:val="21"/>
          <w:szCs w:val="21"/>
        </w:rPr>
        <w:t>承诺具有履行合同所必需的设备和专业技术能力。如有虚假，采购人可取消我方任何资格（投标/中标/签订合同），我方对此无任何异议。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textAlignment w:val="baseline"/>
        <w:rPr>
          <w:rFonts w:hint="eastAsia" w:ascii="宋体" w:hAnsi="宋体" w:eastAsia="宋体" w:cs="宋体"/>
          <w:sz w:val="21"/>
          <w:szCs w:val="21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textAlignment w:val="baseline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投标人全称（盖单位公章）：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textAlignment w:val="baseline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日期：   年  月  日</w:t>
      </w:r>
    </w:p>
    <w:p>
      <w:pPr>
        <w:pStyle w:val="2"/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-SA"/>
        </w:rPr>
      </w:pPr>
    </w:p>
    <w:p>
      <w:pPr>
        <w:spacing w:line="360" w:lineRule="auto"/>
        <w:ind w:firstLine="420" w:firstLineChars="0"/>
        <w:rPr>
          <w:rFonts w:hint="eastAsia" w:ascii="仿宋" w:hAnsi="仿宋" w:eastAsia="仿宋" w:cs="仿宋"/>
          <w:color w:val="auto"/>
          <w:sz w:val="24"/>
          <w:lang w:val="en-US" w:eastAsia="zh-CN"/>
        </w:rPr>
      </w:pPr>
    </w:p>
    <w:sectPr>
      <w:pgSz w:w="11906" w:h="16838"/>
      <w:pgMar w:top="1440" w:right="1486" w:bottom="1440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27B142"/>
    <w:multiLevelType w:val="singleLevel"/>
    <w:tmpl w:val="2927B14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wNzJhMDhmODcyNGQzNDY1M2M5OTllYjIyNTBlYjIifQ=="/>
  </w:docVars>
  <w:rsids>
    <w:rsidRoot w:val="00000000"/>
    <w:rsid w:val="04E15802"/>
    <w:rsid w:val="054D3C9F"/>
    <w:rsid w:val="05C622EC"/>
    <w:rsid w:val="063220E3"/>
    <w:rsid w:val="063F4700"/>
    <w:rsid w:val="083E11BD"/>
    <w:rsid w:val="09076F61"/>
    <w:rsid w:val="0B2C354F"/>
    <w:rsid w:val="0B660046"/>
    <w:rsid w:val="0BA66404"/>
    <w:rsid w:val="0C215B8B"/>
    <w:rsid w:val="0C5165ED"/>
    <w:rsid w:val="0C8C1C48"/>
    <w:rsid w:val="0FA551A3"/>
    <w:rsid w:val="145F2B64"/>
    <w:rsid w:val="155657DC"/>
    <w:rsid w:val="16073A0B"/>
    <w:rsid w:val="184E2D57"/>
    <w:rsid w:val="187C12F9"/>
    <w:rsid w:val="18A80D07"/>
    <w:rsid w:val="19BC0704"/>
    <w:rsid w:val="19C01A32"/>
    <w:rsid w:val="1AC253C6"/>
    <w:rsid w:val="1CD06430"/>
    <w:rsid w:val="1FEC4663"/>
    <w:rsid w:val="20491AFF"/>
    <w:rsid w:val="214B42D7"/>
    <w:rsid w:val="27F84668"/>
    <w:rsid w:val="28520641"/>
    <w:rsid w:val="2B27185F"/>
    <w:rsid w:val="2C156AA1"/>
    <w:rsid w:val="2C3E1BDD"/>
    <w:rsid w:val="2F920A3A"/>
    <w:rsid w:val="33905335"/>
    <w:rsid w:val="35A87AF3"/>
    <w:rsid w:val="36C87B79"/>
    <w:rsid w:val="378026D3"/>
    <w:rsid w:val="388008B3"/>
    <w:rsid w:val="38FB262F"/>
    <w:rsid w:val="40272CF5"/>
    <w:rsid w:val="40490124"/>
    <w:rsid w:val="41E26D36"/>
    <w:rsid w:val="43F403A7"/>
    <w:rsid w:val="447E0EEB"/>
    <w:rsid w:val="4665558C"/>
    <w:rsid w:val="46C225B2"/>
    <w:rsid w:val="477C3392"/>
    <w:rsid w:val="484472DF"/>
    <w:rsid w:val="4B080DC7"/>
    <w:rsid w:val="4F6E54B1"/>
    <w:rsid w:val="505511B9"/>
    <w:rsid w:val="51347BD0"/>
    <w:rsid w:val="56076140"/>
    <w:rsid w:val="5636079B"/>
    <w:rsid w:val="56B54E23"/>
    <w:rsid w:val="57661FAC"/>
    <w:rsid w:val="576D6880"/>
    <w:rsid w:val="592B7F6F"/>
    <w:rsid w:val="5A12296D"/>
    <w:rsid w:val="5A2A0461"/>
    <w:rsid w:val="5AD709BE"/>
    <w:rsid w:val="5B084A0C"/>
    <w:rsid w:val="5E124523"/>
    <w:rsid w:val="5E3C30F2"/>
    <w:rsid w:val="6183303E"/>
    <w:rsid w:val="62DF24F6"/>
    <w:rsid w:val="69BF7802"/>
    <w:rsid w:val="6AF03F4C"/>
    <w:rsid w:val="6BA22823"/>
    <w:rsid w:val="6C8F6846"/>
    <w:rsid w:val="6E461EB4"/>
    <w:rsid w:val="70FE5BF1"/>
    <w:rsid w:val="71A566B9"/>
    <w:rsid w:val="72880A43"/>
    <w:rsid w:val="73122514"/>
    <w:rsid w:val="74980278"/>
    <w:rsid w:val="785106A3"/>
    <w:rsid w:val="795310F0"/>
    <w:rsid w:val="7BE820AF"/>
    <w:rsid w:val="7D5114FF"/>
    <w:rsid w:val="7D8F0A1A"/>
    <w:rsid w:val="7F2C21C7"/>
    <w:rsid w:val="7F350639"/>
    <w:rsid w:val="7FEC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adjustRightInd w:val="0"/>
      <w:spacing w:line="315" w:lineRule="atLeast"/>
      <w:jc w:val="left"/>
      <w:textAlignment w:val="baseline"/>
    </w:pPr>
    <w:rPr>
      <w:rFonts w:ascii="仿宋_GB2312" w:eastAsia="仿宋_GB2312"/>
      <w:kern w:val="0"/>
      <w:sz w:val="28"/>
      <w:szCs w:val="20"/>
    </w:rPr>
  </w:style>
  <w:style w:type="paragraph" w:styleId="3">
    <w:name w:val="Normal Indent"/>
    <w:basedOn w:val="1"/>
    <w:next w:val="1"/>
    <w:qFormat/>
    <w:uiPriority w:val="0"/>
    <w:pPr>
      <w:adjustRightInd w:val="0"/>
      <w:spacing w:line="360" w:lineRule="atLeast"/>
      <w:ind w:firstLine="482"/>
      <w:textAlignment w:val="baseline"/>
    </w:pPr>
    <w:rPr>
      <w:rFonts w:ascii="Times New Roman" w:hAnsi="Times New Roman" w:eastAsia="宋体" w:cs="Times New Roman"/>
      <w:kern w:val="0"/>
      <w:sz w:val="24"/>
      <w:szCs w:val="20"/>
    </w:rPr>
  </w:style>
  <w:style w:type="paragraph" w:styleId="4">
    <w:name w:val="Normal (Web)"/>
    <w:basedOn w:val="1"/>
    <w:autoRedefine/>
    <w:qFormat/>
    <w:uiPriority w:val="0"/>
    <w:rPr>
      <w:sz w:val="24"/>
    </w:rPr>
  </w:style>
  <w:style w:type="table" w:styleId="6">
    <w:name w:val="Table Grid"/>
    <w:basedOn w:val="5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font21"/>
    <w:basedOn w:val="7"/>
    <w:autoRedefine/>
    <w:qFormat/>
    <w:uiPriority w:val="0"/>
    <w:rPr>
      <w:rFonts w:hint="eastAsia" w:ascii="宋体" w:hAnsi="宋体" w:eastAsia="宋体" w:cs="宋体"/>
      <w:b/>
      <w:bCs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931</Words>
  <Characters>1112</Characters>
  <Lines>0</Lines>
  <Paragraphs>0</Paragraphs>
  <TotalTime>109</TotalTime>
  <ScaleCrop>false</ScaleCrop>
  <LinksUpToDate>false</LinksUpToDate>
  <CharactersWithSpaces>1113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2022-07-08T07:11:00Z</dcterms:created>
  <dc:creator>Administrator</dc:creator>
  <cp:lastModifiedBy>A盖世小可爱</cp:lastModifiedBy>
  <cp:lastPrinted>2024-06-13T01:23:20Z</cp:lastPrinted>
  <dcterms:modified xsi:type="dcterms:W3CDTF">2024-06-14T08:55:07Z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AADCEAB279694F7D85C676AC738B6DF3_13</vt:lpwstr>
  </property>
</Properties>
</file>