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353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浙江水利水电学院南浔校区澍勤师生服务部改造项目技术指标及报价单</w:t>
      </w:r>
    </w:p>
    <w:p w14:paraId="06B2C917">
      <w:pPr>
        <w:pStyle w:val="2"/>
        <w:rPr>
          <w:rFonts w:hint="eastAsia" w:ascii="仿宋" w:hAnsi="仿宋" w:eastAsia="仿宋" w:cs="仿宋"/>
          <w:lang w:val="en-US" w:eastAsia="zh-CN"/>
        </w:rPr>
      </w:pPr>
    </w:p>
    <w:p w14:paraId="22B21C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一、项目概况</w:t>
      </w:r>
    </w:p>
    <w:p w14:paraId="06413A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适配学校高质量发展需要，进一步提升教职工工作效率与服务质量。结合2026年学校民生实事项目，现将钱塘校区澍勤师生服务部服务职能延伸至指南浔校区，实现两校区服务一体化覆盖，切实提升全校师生的获得感与幸福感。</w:t>
      </w:r>
    </w:p>
    <w:p w14:paraId="7D0795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结合南浔校区整体空间布局规划，充分兼顾教职工与广大师生日常办事、通行的便捷性，经实地勘察与综合研判，拟将服务点初步选址于精弘南楼架空层，使用面积约100平方米，另外仓库32平方米。</w:t>
      </w:r>
    </w:p>
    <w:p w14:paraId="02BA1CE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项目说明</w:t>
      </w:r>
    </w:p>
    <w:p w14:paraId="5E0F90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1、工程地点：浙江水利水电学院南浔校区</w:t>
      </w:r>
    </w:p>
    <w:p w14:paraId="090EEE29">
      <w:pPr>
        <w:pStyle w:val="2"/>
        <w:ind w:firstLine="482" w:firstLineChars="2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w:t>
      </w:r>
      <w:r>
        <w:rPr>
          <w:rFonts w:hint="eastAsia" w:ascii="仿宋" w:hAnsi="仿宋" w:eastAsia="仿宋" w:cs="仿宋"/>
          <w:b/>
          <w:bCs/>
          <w:color w:val="auto"/>
          <w:kern w:val="2"/>
          <w:sz w:val="24"/>
          <w:szCs w:val="24"/>
          <w:highlight w:val="none"/>
          <w:lang w:val="en-US" w:eastAsia="zh-CN" w:bidi="ar-SA"/>
        </w:rPr>
        <w:t>项目预算：83000元</w:t>
      </w:r>
    </w:p>
    <w:p w14:paraId="5777DD03">
      <w:pPr>
        <w:ind w:firstLine="482" w:firstLineChars="200"/>
        <w:rPr>
          <w:rFonts w:hint="default"/>
          <w:lang w:val="en-US" w:eastAsia="zh-CN"/>
        </w:rPr>
      </w:pPr>
      <w:r>
        <w:rPr>
          <w:rFonts w:hint="eastAsia" w:ascii="仿宋" w:hAnsi="仿宋" w:eastAsia="仿宋" w:cs="仿宋"/>
          <w:b/>
          <w:bCs/>
          <w:sz w:val="24"/>
          <w:szCs w:val="24"/>
          <w:lang w:val="en-US" w:eastAsia="zh-CN"/>
        </w:rPr>
        <w:t>3、</w:t>
      </w:r>
      <w:r>
        <w:rPr>
          <w:rFonts w:hint="eastAsia" w:ascii="仿宋" w:hAnsi="仿宋" w:eastAsia="仿宋" w:cs="仿宋"/>
          <w:b/>
          <w:bCs/>
          <w:color w:val="auto"/>
          <w:kern w:val="2"/>
          <w:sz w:val="24"/>
          <w:szCs w:val="24"/>
          <w:highlight w:val="none"/>
          <w:lang w:val="en-US" w:eastAsia="zh-CN" w:bidi="ar-SA"/>
        </w:rPr>
        <w:t>项目工期：合同签订后30日历天</w:t>
      </w:r>
    </w:p>
    <w:p w14:paraId="510BA1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三、工程量清单</w:t>
      </w:r>
    </w:p>
    <w:p w14:paraId="2947E8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对精弘南楼架空层及附属仓库进行装修改造施工。地胶贴铺、墙面乳胶漆涂刷、各类电线拉线（含空调、多组冰箱冰柜、广告灯箱、照明、监控等）、网线系统布设、收银系统安装、玻璃门安装、开门洞及砌墙施工。清单费用包含税费，规费和人工等费用。</w:t>
      </w:r>
      <w:r>
        <w:rPr>
          <w:rFonts w:hint="eastAsia" w:ascii="仿宋" w:hAnsi="仿宋" w:eastAsia="仿宋" w:cs="仿宋"/>
          <w:b/>
          <w:bCs/>
          <w:sz w:val="24"/>
          <w:szCs w:val="24"/>
          <w:lang w:val="en-US" w:eastAsia="zh-CN"/>
        </w:rPr>
        <w:t>（详见附件）</w:t>
      </w:r>
    </w:p>
    <w:p w14:paraId="7E2EF1B7">
      <w:pPr>
        <w:pStyle w:val="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品牌推荐</w:t>
      </w:r>
    </w:p>
    <w:tbl>
      <w:tblPr>
        <w:tblStyle w:val="6"/>
        <w:tblW w:w="9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148"/>
        <w:gridCol w:w="5467"/>
        <w:gridCol w:w="1186"/>
      </w:tblGrid>
      <w:tr w14:paraId="5ECFA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18" w:type="dxa"/>
            <w:tcBorders>
              <w:top w:val="single" w:color="auto" w:sz="4" w:space="0"/>
              <w:left w:val="single" w:color="auto" w:sz="4" w:space="0"/>
              <w:bottom w:val="single" w:color="auto" w:sz="4" w:space="0"/>
              <w:right w:val="single" w:color="auto" w:sz="4" w:space="0"/>
            </w:tcBorders>
            <w:noWrap/>
            <w:vAlign w:val="center"/>
          </w:tcPr>
          <w:p w14:paraId="63479BFF">
            <w:pPr>
              <w:adjustRightInd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2148" w:type="dxa"/>
            <w:tcBorders>
              <w:top w:val="single" w:color="auto" w:sz="4" w:space="0"/>
              <w:left w:val="nil"/>
              <w:bottom w:val="single" w:color="auto" w:sz="4" w:space="0"/>
              <w:right w:val="single" w:color="auto" w:sz="4" w:space="0"/>
            </w:tcBorders>
            <w:noWrap/>
            <w:vAlign w:val="center"/>
          </w:tcPr>
          <w:p w14:paraId="32E479B7">
            <w:pPr>
              <w:adjustRightInd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材料名称</w:t>
            </w:r>
          </w:p>
        </w:tc>
        <w:tc>
          <w:tcPr>
            <w:tcW w:w="5467" w:type="dxa"/>
            <w:tcBorders>
              <w:top w:val="single" w:color="auto" w:sz="4" w:space="0"/>
              <w:left w:val="nil"/>
              <w:bottom w:val="single" w:color="auto" w:sz="4" w:space="0"/>
              <w:right w:val="single" w:color="auto" w:sz="4" w:space="0"/>
            </w:tcBorders>
            <w:noWrap/>
            <w:vAlign w:val="center"/>
          </w:tcPr>
          <w:p w14:paraId="3DF5D9FA">
            <w:pPr>
              <w:adjustRightInd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推荐品牌</w:t>
            </w:r>
          </w:p>
        </w:tc>
        <w:tc>
          <w:tcPr>
            <w:tcW w:w="1186" w:type="dxa"/>
            <w:tcBorders>
              <w:top w:val="single" w:color="auto" w:sz="4" w:space="0"/>
              <w:left w:val="nil"/>
              <w:bottom w:val="single" w:color="auto" w:sz="4" w:space="0"/>
              <w:right w:val="single" w:color="auto" w:sz="4" w:space="0"/>
            </w:tcBorders>
            <w:noWrap/>
            <w:vAlign w:val="center"/>
          </w:tcPr>
          <w:p w14:paraId="7B1CB873">
            <w:pPr>
              <w:adjustRightInd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3031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tcBorders>
              <w:top w:val="single" w:color="auto" w:sz="4" w:space="0"/>
              <w:left w:val="single" w:color="auto" w:sz="4" w:space="0"/>
              <w:bottom w:val="single" w:color="auto" w:sz="4" w:space="0"/>
              <w:right w:val="single" w:color="auto" w:sz="4" w:space="0"/>
            </w:tcBorders>
            <w:noWrap/>
            <w:vAlign w:val="center"/>
          </w:tcPr>
          <w:p w14:paraId="22689E6F">
            <w:pPr>
              <w:adjustRightInd w:val="0"/>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p>
        </w:tc>
        <w:tc>
          <w:tcPr>
            <w:tcW w:w="2148" w:type="dxa"/>
            <w:tcBorders>
              <w:top w:val="single" w:color="auto" w:sz="4" w:space="0"/>
              <w:left w:val="nil"/>
              <w:bottom w:val="single" w:color="auto" w:sz="4" w:space="0"/>
              <w:right w:val="single" w:color="auto" w:sz="4" w:space="0"/>
            </w:tcBorders>
            <w:noWrap/>
            <w:vAlign w:val="center"/>
          </w:tcPr>
          <w:p w14:paraId="594B1DA6">
            <w:pPr>
              <w:adjustRightInd w:val="0"/>
              <w:jc w:val="center"/>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乳胶漆</w:t>
            </w:r>
          </w:p>
        </w:tc>
        <w:tc>
          <w:tcPr>
            <w:tcW w:w="5467" w:type="dxa"/>
            <w:tcBorders>
              <w:top w:val="single" w:color="auto" w:sz="4" w:space="0"/>
              <w:left w:val="nil"/>
              <w:bottom w:val="single" w:color="auto" w:sz="4" w:space="0"/>
              <w:right w:val="single" w:color="auto" w:sz="4" w:space="0"/>
            </w:tcBorders>
            <w:noWrap/>
            <w:vAlign w:val="center"/>
          </w:tcPr>
          <w:p w14:paraId="419AF950">
            <w:pPr>
              <w:adjustRightInd w:val="0"/>
              <w:jc w:val="center"/>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eastAsia="zh-CN"/>
              </w:rPr>
              <w:t>立邦、嘉宝莉、三棵树相当于</w:t>
            </w:r>
          </w:p>
        </w:tc>
        <w:tc>
          <w:tcPr>
            <w:tcW w:w="1186" w:type="dxa"/>
            <w:tcBorders>
              <w:top w:val="single" w:color="auto" w:sz="4" w:space="0"/>
              <w:left w:val="nil"/>
              <w:bottom w:val="single" w:color="auto" w:sz="4" w:space="0"/>
              <w:right w:val="single" w:color="auto" w:sz="4" w:space="0"/>
            </w:tcBorders>
            <w:noWrap/>
            <w:vAlign w:val="center"/>
          </w:tcPr>
          <w:p w14:paraId="73A35B12">
            <w:pPr>
              <w:adjustRightInd w:val="0"/>
              <w:jc w:val="center"/>
              <w:rPr>
                <w:rFonts w:hint="eastAsia" w:ascii="仿宋" w:hAnsi="仿宋" w:eastAsia="仿宋" w:cs="仿宋"/>
                <w:b/>
                <w:bCs/>
                <w:color w:val="auto"/>
                <w:sz w:val="24"/>
                <w:szCs w:val="24"/>
                <w:highlight w:val="none"/>
              </w:rPr>
            </w:pPr>
          </w:p>
        </w:tc>
      </w:tr>
      <w:tr w14:paraId="1E44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tcBorders>
              <w:top w:val="single" w:color="auto" w:sz="4" w:space="0"/>
              <w:left w:val="single" w:color="auto" w:sz="4" w:space="0"/>
              <w:bottom w:val="single" w:color="auto" w:sz="4" w:space="0"/>
              <w:right w:val="single" w:color="auto" w:sz="4" w:space="0"/>
            </w:tcBorders>
            <w:noWrap/>
            <w:vAlign w:val="center"/>
          </w:tcPr>
          <w:p w14:paraId="2B8F392F">
            <w:pPr>
              <w:adjustRightInd w:val="0"/>
              <w:spacing w:line="360" w:lineRule="auto"/>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p>
        </w:tc>
        <w:tc>
          <w:tcPr>
            <w:tcW w:w="2148" w:type="dxa"/>
            <w:tcBorders>
              <w:top w:val="single" w:color="auto" w:sz="4" w:space="0"/>
              <w:left w:val="nil"/>
              <w:bottom w:val="single" w:color="auto" w:sz="4" w:space="0"/>
              <w:right w:val="single" w:color="auto" w:sz="4" w:space="0"/>
            </w:tcBorders>
            <w:noWrap/>
            <w:vAlign w:val="center"/>
          </w:tcPr>
          <w:p w14:paraId="62B5C52F">
            <w:pPr>
              <w:adjustRightInd w:val="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线缆</w:t>
            </w:r>
          </w:p>
        </w:tc>
        <w:tc>
          <w:tcPr>
            <w:tcW w:w="5467" w:type="dxa"/>
            <w:tcBorders>
              <w:top w:val="single" w:color="auto" w:sz="4" w:space="0"/>
              <w:left w:val="nil"/>
              <w:bottom w:val="single" w:color="auto" w:sz="4" w:space="0"/>
              <w:right w:val="single" w:color="auto" w:sz="4" w:space="0"/>
            </w:tcBorders>
            <w:noWrap/>
            <w:vAlign w:val="center"/>
          </w:tcPr>
          <w:p w14:paraId="642B496E">
            <w:pPr>
              <w:adjustRightInd w:val="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中策、上上、远东或相当于</w:t>
            </w:r>
          </w:p>
        </w:tc>
        <w:tc>
          <w:tcPr>
            <w:tcW w:w="1186" w:type="dxa"/>
            <w:tcBorders>
              <w:top w:val="single" w:color="auto" w:sz="4" w:space="0"/>
              <w:left w:val="nil"/>
              <w:bottom w:val="single" w:color="auto" w:sz="4" w:space="0"/>
              <w:right w:val="single" w:color="auto" w:sz="4" w:space="0"/>
            </w:tcBorders>
            <w:noWrap/>
            <w:vAlign w:val="center"/>
          </w:tcPr>
          <w:p w14:paraId="5C5AF1A2">
            <w:pPr>
              <w:adjustRightInd w:val="0"/>
              <w:jc w:val="center"/>
              <w:rPr>
                <w:rFonts w:hint="eastAsia" w:ascii="仿宋" w:hAnsi="仿宋" w:eastAsia="仿宋" w:cs="仿宋"/>
                <w:b w:val="0"/>
                <w:bCs w:val="0"/>
                <w:color w:val="auto"/>
                <w:sz w:val="24"/>
                <w:szCs w:val="24"/>
                <w:highlight w:val="none"/>
                <w:lang w:val="en-US" w:eastAsia="zh-CN"/>
              </w:rPr>
            </w:pPr>
          </w:p>
        </w:tc>
      </w:tr>
      <w:tr w14:paraId="39F3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tcBorders>
              <w:top w:val="single" w:color="auto" w:sz="4" w:space="0"/>
              <w:left w:val="single" w:color="auto" w:sz="4" w:space="0"/>
              <w:bottom w:val="single" w:color="auto" w:sz="4" w:space="0"/>
              <w:right w:val="single" w:color="auto" w:sz="4" w:space="0"/>
            </w:tcBorders>
            <w:noWrap/>
            <w:vAlign w:val="center"/>
          </w:tcPr>
          <w:p w14:paraId="08DC7BB4">
            <w:pPr>
              <w:widowControl/>
              <w:adjustRightInd/>
              <w:jc w:val="center"/>
              <w:textAlignment w:val="baseline"/>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w:t>
            </w:r>
          </w:p>
        </w:tc>
        <w:tc>
          <w:tcPr>
            <w:tcW w:w="2148" w:type="dxa"/>
            <w:tcBorders>
              <w:top w:val="single" w:color="auto" w:sz="4" w:space="0"/>
              <w:left w:val="nil"/>
              <w:bottom w:val="single" w:color="auto" w:sz="4" w:space="0"/>
              <w:right w:val="single" w:color="auto" w:sz="4" w:space="0"/>
            </w:tcBorders>
            <w:noWrap/>
            <w:vAlign w:val="center"/>
          </w:tcPr>
          <w:p w14:paraId="3B02E629">
            <w:pPr>
              <w:adjustRightInd w:val="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玻璃</w:t>
            </w:r>
          </w:p>
        </w:tc>
        <w:tc>
          <w:tcPr>
            <w:tcW w:w="5467" w:type="dxa"/>
            <w:tcBorders>
              <w:top w:val="single" w:color="auto" w:sz="4" w:space="0"/>
              <w:left w:val="nil"/>
              <w:bottom w:val="single" w:color="auto" w:sz="4" w:space="0"/>
              <w:right w:val="single" w:color="auto" w:sz="4" w:space="0"/>
            </w:tcBorders>
            <w:noWrap/>
            <w:vAlign w:val="center"/>
          </w:tcPr>
          <w:p w14:paraId="30024D0C">
            <w:pPr>
              <w:adjustRightInd w:val="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南玻、信义、旗滨或相当于</w:t>
            </w:r>
          </w:p>
        </w:tc>
        <w:tc>
          <w:tcPr>
            <w:tcW w:w="1186" w:type="dxa"/>
            <w:tcBorders>
              <w:top w:val="single" w:color="auto" w:sz="4" w:space="0"/>
              <w:left w:val="nil"/>
              <w:bottom w:val="single" w:color="auto" w:sz="4" w:space="0"/>
              <w:right w:val="single" w:color="auto" w:sz="4" w:space="0"/>
            </w:tcBorders>
            <w:noWrap/>
            <w:vAlign w:val="center"/>
          </w:tcPr>
          <w:p w14:paraId="75FAC24B">
            <w:pPr>
              <w:adjustRightInd w:val="0"/>
              <w:jc w:val="center"/>
              <w:rPr>
                <w:rFonts w:hint="eastAsia" w:ascii="仿宋" w:hAnsi="仿宋" w:eastAsia="仿宋" w:cs="仿宋"/>
                <w:b w:val="0"/>
                <w:bCs w:val="0"/>
                <w:color w:val="auto"/>
                <w:sz w:val="24"/>
                <w:szCs w:val="24"/>
                <w:highlight w:val="none"/>
                <w:lang w:val="en-US" w:eastAsia="zh-CN"/>
              </w:rPr>
            </w:pPr>
          </w:p>
        </w:tc>
      </w:tr>
      <w:tr w14:paraId="48DBC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tcBorders>
              <w:top w:val="single" w:color="auto" w:sz="4" w:space="0"/>
              <w:left w:val="single" w:color="auto" w:sz="4" w:space="0"/>
              <w:bottom w:val="single" w:color="auto" w:sz="4" w:space="0"/>
              <w:right w:val="single" w:color="auto" w:sz="4" w:space="0"/>
            </w:tcBorders>
            <w:noWrap/>
            <w:vAlign w:val="center"/>
          </w:tcPr>
          <w:p w14:paraId="0527FB61">
            <w:pPr>
              <w:widowControl/>
              <w:adjustRightInd/>
              <w:jc w:val="center"/>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w:t>
            </w:r>
          </w:p>
        </w:tc>
        <w:tc>
          <w:tcPr>
            <w:tcW w:w="2148" w:type="dxa"/>
            <w:tcBorders>
              <w:top w:val="single" w:color="auto" w:sz="4" w:space="0"/>
              <w:left w:val="nil"/>
              <w:bottom w:val="single" w:color="auto" w:sz="4" w:space="0"/>
              <w:right w:val="single" w:color="auto" w:sz="4" w:space="0"/>
            </w:tcBorders>
            <w:noWrap/>
            <w:vAlign w:val="center"/>
          </w:tcPr>
          <w:p w14:paraId="29DCE25B">
            <w:pPr>
              <w:adjustRightInd w:val="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监控器</w:t>
            </w:r>
          </w:p>
        </w:tc>
        <w:tc>
          <w:tcPr>
            <w:tcW w:w="5467" w:type="dxa"/>
            <w:tcBorders>
              <w:top w:val="single" w:color="auto" w:sz="4" w:space="0"/>
              <w:left w:val="nil"/>
              <w:bottom w:val="single" w:color="auto" w:sz="4" w:space="0"/>
              <w:right w:val="single" w:color="auto" w:sz="4" w:space="0"/>
            </w:tcBorders>
            <w:noWrap/>
            <w:vAlign w:val="center"/>
          </w:tcPr>
          <w:p w14:paraId="1F42C551">
            <w:pPr>
              <w:adjustRightInd w:val="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海康威视、大华、</w:t>
            </w:r>
            <w:r>
              <w:rPr>
                <w:rFonts w:hint="eastAsia" w:ascii="仿宋" w:hAnsi="仿宋" w:eastAsia="仿宋" w:cs="仿宋"/>
                <w:sz w:val="24"/>
                <w:szCs w:val="24"/>
              </w:rPr>
              <w:t>宇视</w:t>
            </w:r>
            <w:r>
              <w:rPr>
                <w:rFonts w:hint="eastAsia" w:ascii="仿宋" w:hAnsi="仿宋" w:eastAsia="仿宋" w:cs="仿宋"/>
                <w:b w:val="0"/>
                <w:bCs w:val="0"/>
                <w:color w:val="auto"/>
                <w:sz w:val="24"/>
                <w:szCs w:val="24"/>
                <w:highlight w:val="none"/>
                <w:lang w:val="en-US" w:eastAsia="zh-CN"/>
              </w:rPr>
              <w:t>或相当于</w:t>
            </w:r>
          </w:p>
        </w:tc>
        <w:tc>
          <w:tcPr>
            <w:tcW w:w="1186" w:type="dxa"/>
            <w:tcBorders>
              <w:top w:val="single" w:color="auto" w:sz="4" w:space="0"/>
              <w:left w:val="nil"/>
              <w:bottom w:val="single" w:color="auto" w:sz="4" w:space="0"/>
              <w:right w:val="single" w:color="auto" w:sz="4" w:space="0"/>
            </w:tcBorders>
            <w:noWrap/>
            <w:vAlign w:val="center"/>
          </w:tcPr>
          <w:p w14:paraId="27B98D1E">
            <w:pPr>
              <w:adjustRightInd w:val="0"/>
              <w:jc w:val="center"/>
              <w:rPr>
                <w:rFonts w:hint="eastAsia" w:ascii="仿宋" w:hAnsi="仿宋" w:eastAsia="仿宋" w:cs="仿宋"/>
                <w:b w:val="0"/>
                <w:bCs w:val="0"/>
                <w:color w:val="auto"/>
                <w:sz w:val="24"/>
                <w:szCs w:val="24"/>
                <w:highlight w:val="none"/>
                <w:lang w:val="en-US" w:eastAsia="zh-CN"/>
              </w:rPr>
            </w:pPr>
          </w:p>
        </w:tc>
      </w:tr>
      <w:tr w14:paraId="73BB5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tcBorders>
              <w:top w:val="single" w:color="auto" w:sz="4" w:space="0"/>
              <w:left w:val="single" w:color="auto" w:sz="4" w:space="0"/>
              <w:bottom w:val="single" w:color="auto" w:sz="4" w:space="0"/>
              <w:right w:val="single" w:color="auto" w:sz="4" w:space="0"/>
            </w:tcBorders>
            <w:noWrap/>
            <w:vAlign w:val="center"/>
          </w:tcPr>
          <w:p w14:paraId="5DFB0410">
            <w:pPr>
              <w:widowControl/>
              <w:adjustRightInd/>
              <w:jc w:val="center"/>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w:t>
            </w:r>
          </w:p>
        </w:tc>
        <w:tc>
          <w:tcPr>
            <w:tcW w:w="2148" w:type="dxa"/>
            <w:tcBorders>
              <w:top w:val="single" w:color="auto" w:sz="4" w:space="0"/>
              <w:left w:val="nil"/>
              <w:bottom w:val="single" w:color="auto" w:sz="4" w:space="0"/>
              <w:right w:val="single" w:color="auto" w:sz="4" w:space="0"/>
            </w:tcBorders>
            <w:noWrap/>
            <w:vAlign w:val="center"/>
          </w:tcPr>
          <w:p w14:paraId="0C24674B">
            <w:pPr>
              <w:adjustRightInd w:val="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收银台</w:t>
            </w:r>
          </w:p>
        </w:tc>
        <w:tc>
          <w:tcPr>
            <w:tcW w:w="5467" w:type="dxa"/>
            <w:tcBorders>
              <w:top w:val="single" w:color="auto" w:sz="4" w:space="0"/>
              <w:left w:val="nil"/>
              <w:bottom w:val="single" w:color="auto" w:sz="4" w:space="0"/>
              <w:right w:val="single" w:color="auto" w:sz="4" w:space="0"/>
            </w:tcBorders>
            <w:noWrap/>
            <w:vAlign w:val="center"/>
          </w:tcPr>
          <w:p w14:paraId="7147B8AA">
            <w:pPr>
              <w:adjustRightInd w:val="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思迅、</w:t>
            </w:r>
            <w:r>
              <w:rPr>
                <w:rFonts w:hint="eastAsia" w:ascii="仿宋" w:hAnsi="仿宋" w:eastAsia="仿宋" w:cs="仿宋"/>
                <w:sz w:val="24"/>
                <w:szCs w:val="24"/>
              </w:rPr>
              <w:t>博优</w:t>
            </w:r>
            <w:r>
              <w:rPr>
                <w:rFonts w:hint="eastAsia" w:ascii="仿宋" w:hAnsi="仿宋" w:eastAsia="仿宋" w:cs="仿宋"/>
                <w:sz w:val="24"/>
                <w:szCs w:val="24"/>
                <w:lang w:eastAsia="zh-CN"/>
              </w:rPr>
              <w:t>、</w:t>
            </w:r>
            <w:r>
              <w:rPr>
                <w:rFonts w:hint="eastAsia" w:ascii="仿宋" w:hAnsi="仿宋" w:eastAsia="仿宋" w:cs="仿宋"/>
                <w:b w:val="0"/>
                <w:bCs w:val="0"/>
                <w:color w:val="auto"/>
                <w:sz w:val="24"/>
                <w:szCs w:val="24"/>
                <w:highlight w:val="none"/>
                <w:lang w:val="en-US" w:eastAsia="zh-CN"/>
              </w:rPr>
              <w:t>智百威或</w:t>
            </w:r>
            <w:r>
              <w:rPr>
                <w:rFonts w:hint="eastAsia" w:ascii="仿宋" w:hAnsi="仿宋" w:eastAsia="仿宋" w:cs="仿宋"/>
                <w:sz w:val="24"/>
                <w:szCs w:val="24"/>
                <w:lang w:val="en-US" w:eastAsia="zh-CN"/>
              </w:rPr>
              <w:t>相当于</w:t>
            </w:r>
          </w:p>
        </w:tc>
        <w:tc>
          <w:tcPr>
            <w:tcW w:w="1186" w:type="dxa"/>
            <w:tcBorders>
              <w:top w:val="single" w:color="auto" w:sz="4" w:space="0"/>
              <w:left w:val="nil"/>
              <w:bottom w:val="single" w:color="auto" w:sz="4" w:space="0"/>
              <w:right w:val="single" w:color="auto" w:sz="4" w:space="0"/>
            </w:tcBorders>
            <w:noWrap/>
            <w:vAlign w:val="center"/>
          </w:tcPr>
          <w:p w14:paraId="40B70218">
            <w:pPr>
              <w:adjustRightInd w:val="0"/>
              <w:jc w:val="center"/>
              <w:rPr>
                <w:rFonts w:hint="eastAsia" w:ascii="仿宋" w:hAnsi="仿宋" w:eastAsia="仿宋" w:cs="仿宋"/>
                <w:b w:val="0"/>
                <w:bCs w:val="0"/>
                <w:color w:val="auto"/>
                <w:sz w:val="24"/>
                <w:szCs w:val="24"/>
                <w:highlight w:val="none"/>
                <w:lang w:val="en-US" w:eastAsia="zh-CN"/>
              </w:rPr>
            </w:pPr>
          </w:p>
        </w:tc>
      </w:tr>
      <w:tr w14:paraId="0089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8" w:type="dxa"/>
            <w:tcBorders>
              <w:top w:val="single" w:color="auto" w:sz="4" w:space="0"/>
              <w:left w:val="single" w:color="auto" w:sz="4" w:space="0"/>
              <w:bottom w:val="single" w:color="auto" w:sz="4" w:space="0"/>
              <w:right w:val="single" w:color="auto" w:sz="4" w:space="0"/>
            </w:tcBorders>
            <w:noWrap/>
            <w:vAlign w:val="center"/>
          </w:tcPr>
          <w:p w14:paraId="455EE17F">
            <w:pPr>
              <w:widowControl/>
              <w:adjustRightInd/>
              <w:jc w:val="center"/>
              <w:textAlignment w:val="baseline"/>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w:t>
            </w:r>
          </w:p>
        </w:tc>
        <w:tc>
          <w:tcPr>
            <w:tcW w:w="2148" w:type="dxa"/>
            <w:tcBorders>
              <w:top w:val="single" w:color="auto" w:sz="4" w:space="0"/>
              <w:left w:val="nil"/>
              <w:bottom w:val="single" w:color="auto" w:sz="4" w:space="0"/>
              <w:right w:val="single" w:color="auto" w:sz="4" w:space="0"/>
            </w:tcBorders>
            <w:noWrap/>
            <w:vAlign w:val="center"/>
          </w:tcPr>
          <w:p w14:paraId="5EEF9F3D">
            <w:pPr>
              <w:adjustRightInd w:val="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水管</w:t>
            </w:r>
          </w:p>
        </w:tc>
        <w:tc>
          <w:tcPr>
            <w:tcW w:w="5467" w:type="dxa"/>
            <w:tcBorders>
              <w:top w:val="single" w:color="auto" w:sz="4" w:space="0"/>
              <w:left w:val="nil"/>
              <w:bottom w:val="single" w:color="auto" w:sz="4" w:space="0"/>
              <w:right w:val="single" w:color="auto" w:sz="4" w:space="0"/>
            </w:tcBorders>
            <w:noWrap/>
            <w:vAlign w:val="center"/>
          </w:tcPr>
          <w:p w14:paraId="205AD84F">
            <w:pPr>
              <w:adjustRightInd w:val="0"/>
              <w:jc w:val="center"/>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中财、伟星、日丰或相当于</w:t>
            </w:r>
          </w:p>
        </w:tc>
        <w:tc>
          <w:tcPr>
            <w:tcW w:w="1186" w:type="dxa"/>
            <w:tcBorders>
              <w:top w:val="single" w:color="auto" w:sz="4" w:space="0"/>
              <w:left w:val="nil"/>
              <w:bottom w:val="single" w:color="auto" w:sz="4" w:space="0"/>
              <w:right w:val="single" w:color="auto" w:sz="4" w:space="0"/>
            </w:tcBorders>
            <w:noWrap/>
            <w:vAlign w:val="center"/>
          </w:tcPr>
          <w:p w14:paraId="6B068173">
            <w:pPr>
              <w:adjustRightInd w:val="0"/>
              <w:jc w:val="center"/>
              <w:rPr>
                <w:rFonts w:hint="eastAsia" w:ascii="仿宋" w:hAnsi="仿宋" w:eastAsia="仿宋" w:cs="仿宋"/>
                <w:b w:val="0"/>
                <w:bCs w:val="0"/>
                <w:color w:val="auto"/>
                <w:sz w:val="24"/>
                <w:szCs w:val="24"/>
                <w:highlight w:val="none"/>
                <w:lang w:val="en-US" w:eastAsia="zh-CN"/>
              </w:rPr>
            </w:pPr>
          </w:p>
        </w:tc>
      </w:tr>
    </w:tbl>
    <w:p w14:paraId="1BDF4076">
      <w:pPr>
        <w:rPr>
          <w:rFonts w:hint="default"/>
          <w:lang w:val="en-US" w:eastAsia="zh-CN"/>
        </w:rPr>
      </w:pPr>
    </w:p>
    <w:p w14:paraId="4DEAE3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 xml:space="preserve">前期准备 </w:t>
      </w:r>
      <w:r>
        <w:rPr>
          <w:rFonts w:hint="eastAsia" w:ascii="仿宋" w:hAnsi="仿宋" w:eastAsia="仿宋" w:cs="仿宋"/>
          <w:sz w:val="24"/>
          <w:szCs w:val="24"/>
        </w:rPr>
        <w:t xml:space="preserve"> </w:t>
      </w:r>
    </w:p>
    <w:p w14:paraId="30B6BE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现场勘查</w:t>
      </w:r>
    </w:p>
    <w:p w14:paraId="553B66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详细复核超市现场尺寸、墙体结构、原有水电管线走向、顶面基层情况，确认开门洞、砌墙位置及尺寸，核对各类用电设备（空调、冰箱冰柜等）、收银系统、监控设备的安装点位，确保施工方案与现场实际完全匹配</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14:paraId="2AED9A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仿宋" w:hAnsi="仿宋" w:eastAsia="仿宋" w:cs="仿宋"/>
          <w:sz w:val="24"/>
          <w:szCs w:val="24"/>
          <w:lang w:val="en-US" w:eastAsia="zh-CN"/>
        </w:rPr>
        <w:t>划定施工区域，设置围挡、警示标识，严禁无关人员进入作业区。</w:t>
      </w:r>
    </w:p>
    <w:p w14:paraId="02F1BEE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sz w:val="24"/>
          <w:szCs w:val="24"/>
        </w:rPr>
      </w:pPr>
      <w:r>
        <w:rPr>
          <w:rFonts w:hint="eastAsia" w:ascii="仿宋" w:hAnsi="仿宋" w:eastAsia="仿宋" w:cs="仿宋"/>
          <w:sz w:val="24"/>
          <w:szCs w:val="24"/>
        </w:rPr>
        <w:t xml:space="preserve">材料准备  </w:t>
      </w:r>
    </w:p>
    <w:p w14:paraId="74D12105">
      <w:pPr>
        <w:pStyle w:val="2"/>
        <w:numPr>
          <w:ilvl w:val="0"/>
          <w:numId w:val="0"/>
        </w:numPr>
        <w:ind w:firstLine="480" w:firstLineChars="200"/>
        <w:rPr>
          <w:rFonts w:hint="eastAsia" w:ascii="仿宋" w:hAnsi="仿宋" w:eastAsia="仿宋" w:cs="仿宋"/>
          <w:b w:val="0"/>
          <w:bCs w:val="0"/>
          <w:caps w:val="0"/>
          <w:kern w:val="2"/>
          <w:sz w:val="24"/>
          <w:szCs w:val="24"/>
          <w:lang w:val="en-US" w:eastAsia="zh-CN" w:bidi="ar-SA"/>
        </w:rPr>
      </w:pPr>
      <w:r>
        <w:rPr>
          <w:rFonts w:hint="eastAsia" w:ascii="仿宋" w:hAnsi="仿宋" w:eastAsia="仿宋" w:cs="仿宋"/>
          <w:b w:val="0"/>
          <w:bCs w:val="0"/>
          <w:caps w:val="0"/>
          <w:kern w:val="2"/>
          <w:sz w:val="24"/>
          <w:szCs w:val="24"/>
          <w:lang w:val="en-US" w:eastAsia="zh-CN" w:bidi="ar-SA"/>
        </w:rPr>
        <w:t>按设计要求采购各类施工材料，包括环保地胶、优质乳胶漆、铝方通、电线电缆、网线、收银台（后台管理系统、门店管理系统、ST收银PC一体秤、手持PDA等）、钢化玻璃门、砌筑材料、灯具、监控设备等。</w:t>
      </w:r>
    </w:p>
    <w:p w14:paraId="261AFE4A">
      <w:pPr>
        <w:pStyle w:val="2"/>
        <w:numPr>
          <w:ilvl w:val="0"/>
          <w:numId w:val="0"/>
        </w:numPr>
        <w:ind w:firstLine="480" w:firstLineChars="200"/>
        <w:rPr>
          <w:rFonts w:hint="eastAsia" w:ascii="仿宋" w:hAnsi="仿宋" w:eastAsia="仿宋" w:cs="仿宋"/>
          <w:b w:val="0"/>
          <w:bCs w:val="0"/>
          <w:caps w:val="0"/>
          <w:kern w:val="2"/>
          <w:sz w:val="24"/>
          <w:szCs w:val="24"/>
          <w:lang w:val="en-US" w:eastAsia="zh-CN" w:bidi="ar-SA"/>
        </w:rPr>
      </w:pPr>
      <w:r>
        <w:rPr>
          <w:rFonts w:hint="eastAsia" w:ascii="仿宋" w:hAnsi="仿宋" w:eastAsia="仿宋" w:cs="仿宋"/>
          <w:b w:val="0"/>
          <w:bCs w:val="0"/>
          <w:caps w:val="0"/>
          <w:kern w:val="2"/>
          <w:sz w:val="24"/>
          <w:szCs w:val="24"/>
          <w:lang w:val="en-US" w:eastAsia="zh-CN" w:bidi="ar-SA"/>
        </w:rPr>
        <w:t>所有材料进场后，严格核验产品资质、质量检验报告，检查材料规格、型号、外观是否符合设计要求；材料堆放分类有序，做好防潮、防晒、防损坏保护，远离火源及用电设备。</w:t>
      </w:r>
    </w:p>
    <w:p w14:paraId="4D26FA45">
      <w:pPr>
        <w:pStyle w:val="2"/>
        <w:numPr>
          <w:ilvl w:val="0"/>
          <w:numId w:val="0"/>
        </w:numPr>
        <w:ind w:firstLine="480" w:firstLineChars="200"/>
        <w:rPr>
          <w:rFonts w:hint="eastAsia" w:ascii="仿宋" w:hAnsi="仿宋" w:eastAsia="仿宋" w:cs="仿宋"/>
          <w:b w:val="0"/>
          <w:bCs w:val="0"/>
          <w:caps w:val="0"/>
          <w:kern w:val="2"/>
          <w:sz w:val="24"/>
          <w:szCs w:val="24"/>
          <w:lang w:val="en-US" w:eastAsia="zh-CN" w:bidi="ar-SA"/>
        </w:rPr>
      </w:pPr>
      <w:r>
        <w:rPr>
          <w:rFonts w:hint="eastAsia" w:ascii="仿宋" w:hAnsi="仿宋" w:eastAsia="仿宋" w:cs="仿宋"/>
          <w:b w:val="0"/>
          <w:bCs w:val="0"/>
          <w:caps w:val="0"/>
          <w:kern w:val="2"/>
          <w:sz w:val="24"/>
          <w:szCs w:val="24"/>
          <w:lang w:val="en-US" w:eastAsia="zh-CN" w:bidi="ar-SA"/>
        </w:rPr>
        <w:t>3、安全与技术准备</w:t>
      </w:r>
    </w:p>
    <w:p w14:paraId="08188101">
      <w:pPr>
        <w:pStyle w:val="2"/>
        <w:numPr>
          <w:ilvl w:val="0"/>
          <w:numId w:val="0"/>
        </w:numPr>
        <w:ind w:firstLine="480" w:firstLineChars="200"/>
        <w:rPr>
          <w:rFonts w:hint="eastAsia" w:ascii="仿宋" w:hAnsi="仿宋" w:eastAsia="仿宋" w:cs="仿宋"/>
          <w:b w:val="0"/>
          <w:bCs w:val="0"/>
          <w:caps w:val="0"/>
          <w:kern w:val="2"/>
          <w:sz w:val="24"/>
          <w:szCs w:val="24"/>
          <w:lang w:val="en-US" w:eastAsia="zh-CN" w:bidi="ar-SA"/>
        </w:rPr>
      </w:pPr>
      <w:r>
        <w:rPr>
          <w:rFonts w:hint="eastAsia" w:ascii="仿宋" w:hAnsi="仿宋" w:eastAsia="仿宋" w:cs="仿宋"/>
          <w:b w:val="0"/>
          <w:bCs w:val="0"/>
          <w:caps w:val="0"/>
          <w:kern w:val="2"/>
          <w:sz w:val="24"/>
          <w:szCs w:val="24"/>
          <w:lang w:val="en-US" w:eastAsia="zh-CN" w:bidi="ar-SA"/>
        </w:rPr>
        <w:t>落实安全防护措施，作业人员佩戴安全帽、防滑鞋、绝缘手套等防护用品，高空作业（吊顶安装）需系安全绳，施工现场配备灭火器、应急照明等消防器材，严禁违规用电、动火作业。</w:t>
      </w:r>
    </w:p>
    <w:p w14:paraId="4D90D569">
      <w:pPr>
        <w:pStyle w:val="2"/>
        <w:numPr>
          <w:ilvl w:val="0"/>
          <w:numId w:val="0"/>
        </w:numPr>
        <w:ind w:firstLine="480" w:firstLineChars="200"/>
        <w:rPr>
          <w:rFonts w:hint="eastAsia" w:ascii="仿宋" w:hAnsi="仿宋" w:eastAsia="仿宋" w:cs="仿宋"/>
          <w:b w:val="0"/>
          <w:bCs w:val="0"/>
          <w:caps w:val="0"/>
          <w:kern w:val="2"/>
          <w:sz w:val="24"/>
          <w:szCs w:val="24"/>
          <w:lang w:val="en-US" w:eastAsia="zh-CN" w:bidi="ar-SA"/>
        </w:rPr>
      </w:pPr>
      <w:r>
        <w:rPr>
          <w:rFonts w:hint="eastAsia" w:ascii="仿宋" w:hAnsi="仿宋" w:eastAsia="仿宋" w:cs="仿宋"/>
          <w:b w:val="0"/>
          <w:bCs w:val="0"/>
          <w:caps w:val="0"/>
          <w:kern w:val="2"/>
          <w:sz w:val="24"/>
          <w:szCs w:val="24"/>
          <w:lang w:val="en-US" w:eastAsia="zh-CN" w:bidi="ar-SA"/>
        </w:rPr>
        <w:t>组织施工人员进行技术交底，明确各施工项目的技术要求、操作规范、质量标准及安全注意事项，熟悉施工流程及各环节衔接要点，确保施工人员规范操作。</w:t>
      </w:r>
    </w:p>
    <w:p w14:paraId="44DD3D9E">
      <w:pPr>
        <w:pStyle w:val="2"/>
        <w:numPr>
          <w:ilvl w:val="0"/>
          <w:numId w:val="0"/>
        </w:numPr>
        <w:ind w:firstLine="480" w:firstLineChars="200"/>
        <w:rPr>
          <w:rFonts w:hint="eastAsia" w:eastAsiaTheme="minorEastAsia"/>
          <w:lang w:val="en-US" w:eastAsia="zh-CN"/>
        </w:rPr>
      </w:pPr>
      <w:r>
        <w:rPr>
          <w:rFonts w:hint="eastAsia" w:ascii="仿宋" w:hAnsi="仿宋" w:eastAsia="仿宋" w:cs="仿宋"/>
          <w:b w:val="0"/>
          <w:bCs w:val="0"/>
          <w:caps w:val="0"/>
          <w:kern w:val="2"/>
          <w:sz w:val="24"/>
          <w:szCs w:val="24"/>
          <w:lang w:val="en-US" w:eastAsia="zh-CN" w:bidi="ar-SA"/>
        </w:rPr>
        <w:t>提前对接学校相关部门，确认施工期间的用电、用水安排，排查施工区域周边的安全隐患，制定应急处置方案，避免施工影响校园正常供电、通行及师生活动。</w:t>
      </w:r>
    </w:p>
    <w:p w14:paraId="2F6378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 xml:space="preserve">核心施工工艺流程 </w:t>
      </w:r>
      <w:r>
        <w:rPr>
          <w:rFonts w:hint="eastAsia" w:ascii="仿宋" w:hAnsi="仿宋" w:eastAsia="仿宋" w:cs="仿宋"/>
          <w:sz w:val="24"/>
          <w:szCs w:val="24"/>
        </w:rPr>
        <w:t xml:space="preserve"> </w:t>
      </w:r>
    </w:p>
    <w:p w14:paraId="7BB9E8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整体施工遵循“先土建、后装修，先隐蔽、后外露，先管线、后面层”的原则，具体工艺流程如下：</w:t>
      </w:r>
    </w:p>
    <w:p w14:paraId="7586A4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现场清理→砌墙施工→开门洞→墙面基层处理→顶面基层处理→电线拉线（含各类设备线路）→网线系统布设→墙面乳胶漆涂刷→地胶贴铺→玻璃门安装→收银系统安装→监控、照明→调试验收→成品清理</w:t>
      </w:r>
    </w:p>
    <w:p w14:paraId="1A154F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w:t>
      </w:r>
      <w:bookmarkStart w:id="0" w:name="_Toc42511676"/>
      <w:bookmarkStart w:id="1" w:name="_Toc15011"/>
      <w:bookmarkStart w:id="2" w:name="_Toc14876"/>
      <w:bookmarkStart w:id="3" w:name="_Toc228173012"/>
      <w:bookmarkStart w:id="4" w:name="_Toc72857702"/>
      <w:bookmarkStart w:id="5" w:name="_Toc143059331"/>
      <w:r>
        <w:rPr>
          <w:rFonts w:hint="eastAsia" w:ascii="仿宋" w:hAnsi="仿宋" w:eastAsia="仿宋" w:cs="仿宋"/>
          <w:b/>
          <w:bCs/>
          <w:sz w:val="24"/>
          <w:szCs w:val="24"/>
          <w:lang w:val="en-US" w:eastAsia="zh-CN"/>
        </w:rPr>
        <w:t>文明安全施工要求</w:t>
      </w:r>
    </w:p>
    <w:p w14:paraId="15F3BFC0">
      <w:pPr>
        <w:pStyle w:val="5"/>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1、成交供应商应遵守工程建设安全文明施工的有关规定。认真落实各项安全保护措施，并随时接受甲方及有关部门的监督检查。</w:t>
      </w:r>
    </w:p>
    <w:p w14:paraId="1C3F34AE">
      <w:pPr>
        <w:pStyle w:val="5"/>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成交供应商应对进入施工现场的施工人员进行安全文明施工教育，配备必要的劳动保护用具，保证工程的施工安全和人身安全，特种作业施工人员必须具备相应资质。制定完善的施工组织设计，按照作业要求配备设施设备。</w:t>
      </w:r>
    </w:p>
    <w:p w14:paraId="3FDDFC78">
      <w:pPr>
        <w:pStyle w:val="5"/>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3、成交供应商应注意保护施工现场邻近建筑物、交通和附近居民、学生的安全，防止因施工不当使附近居民、学生的人身或财产遭受损失。</w:t>
      </w:r>
    </w:p>
    <w:p w14:paraId="0740B43A">
      <w:pPr>
        <w:pStyle w:val="5"/>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4、由于成交供应商安全措施不力造成事故的责任和由此发生的费用，由成交供应商承担。在施工过程中，造成的一切安全事故，由成交供应商自行承担全部经济责任和法律责任。</w:t>
      </w:r>
    </w:p>
    <w:p w14:paraId="638316B6">
      <w:pPr>
        <w:widowControl w:val="0"/>
        <w:adjustRightInd w:val="0"/>
        <w:snapToGrid w:val="0"/>
        <w:spacing w:before="0" w:beforeAutospacing="0" w:after="0" w:afterAutospacing="0"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成交供应商必须购买工程险，对项目进行保险；为现场施工人员购买意外险、缴纳社保。如因施工人员未参加保险致甲方遭受损失的，甲方可向成交供应商追偿。相关资料在合同签订后5天内提交给甲方，如5天内无法提供，超期按5000元/天进行处罚，直接从履约保证金中扣除，成交供应商在3天内整改到位，可退还。</w:t>
      </w:r>
      <w:r>
        <w:rPr>
          <w:rFonts w:hint="eastAsia" w:ascii="仿宋" w:hAnsi="仿宋" w:eastAsia="仿宋" w:cs="仿宋"/>
          <w:b/>
          <w:bCs/>
          <w:color w:val="auto"/>
          <w:kern w:val="2"/>
          <w:sz w:val="24"/>
          <w:szCs w:val="24"/>
          <w:highlight w:val="none"/>
          <w:lang w:val="en-US" w:eastAsia="zh-CN" w:bidi="ar-SA"/>
        </w:rPr>
        <w:t>如整改期限超期后仍未提供，采购人可终止合同。</w:t>
      </w:r>
      <w:bookmarkStart w:id="6" w:name="OLE_LINK9"/>
      <w:r>
        <w:rPr>
          <w:rFonts w:hint="eastAsia" w:ascii="仿宋" w:hAnsi="仿宋" w:eastAsia="仿宋" w:cs="仿宋"/>
          <w:b/>
          <w:bCs/>
          <w:color w:val="auto"/>
          <w:kern w:val="2"/>
          <w:sz w:val="24"/>
          <w:szCs w:val="24"/>
          <w:highlight w:val="none"/>
          <w:lang w:val="en-US" w:eastAsia="zh-CN" w:bidi="ar-SA"/>
        </w:rPr>
        <w:t>成交即视为</w:t>
      </w:r>
      <w:bookmarkEnd w:id="6"/>
      <w:r>
        <w:rPr>
          <w:rFonts w:hint="eastAsia" w:ascii="仿宋" w:hAnsi="仿宋" w:eastAsia="仿宋" w:cs="仿宋"/>
          <w:b/>
          <w:bCs/>
          <w:color w:val="auto"/>
          <w:sz w:val="24"/>
          <w:szCs w:val="24"/>
          <w:highlight w:val="none"/>
          <w:lang w:val="en-US" w:eastAsia="zh-CN"/>
        </w:rPr>
        <w:t>承诺该项目所施工人员全员享有社保，缴纳工程险，意外险。</w:t>
      </w:r>
    </w:p>
    <w:p w14:paraId="0A5CA1F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6、成交供应商在施工全过程中，要认真做好材料和成品的保护，因失窃失火或其他原因而造成的损失均由成交供应商负责。凡由此而损及甲方利益的，成交供应商应负责赔偿甲方的损失。</w:t>
      </w:r>
    </w:p>
    <w:p w14:paraId="6EF8F24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7、成交供应商因自行核对确定施工人员具备施工就业相关资质，按照甲方入校要求办理进校流程。</w:t>
      </w:r>
    </w:p>
    <w:p w14:paraId="03E3E36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8、按照招标方入校要求办理进校流程，未经备案员工不许进场。真实报备人员情况，不虚报不漏报，有人员变动及增加及时报备，一旦发现问题，做违约处理。情节严重时，采购人可主动无条件解除合同。</w:t>
      </w:r>
    </w:p>
    <w:p w14:paraId="73D2354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 xml:space="preserve">    9、合同签订前，采购人可对成交供应商提供的项目负责人进行审核，如审核不通过，采购人有权要求成交供应商更换项目负责人。</w:t>
      </w:r>
    </w:p>
    <w:p w14:paraId="003C0D5C">
      <w:pPr>
        <w:pStyle w:val="3"/>
        <w:keepNext w:val="0"/>
        <w:keepLines w:val="0"/>
        <w:tabs>
          <w:tab w:val="left" w:pos="0"/>
        </w:tabs>
        <w:ind w:firstLine="42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、保修要求</w:t>
      </w:r>
      <w:bookmarkEnd w:id="0"/>
      <w:bookmarkEnd w:id="1"/>
      <w:bookmarkEnd w:id="2"/>
      <w:bookmarkEnd w:id="3"/>
      <w:bookmarkEnd w:id="4"/>
      <w:bookmarkEnd w:id="5"/>
    </w:p>
    <w:p w14:paraId="0CFFD458">
      <w:pPr>
        <w:spacing w:line="360" w:lineRule="auto"/>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1、供应商施工完毕，并在工程竣工验收合格办理移交手续之日，在签订的工程质量保修书期限内，为采购人提供免费服务。</w:t>
      </w:r>
      <w:r>
        <w:rPr>
          <w:rFonts w:hint="eastAsia" w:ascii="仿宋" w:hAnsi="仿宋" w:eastAsia="仿宋" w:cs="仿宋"/>
          <w:b/>
          <w:bCs/>
          <w:color w:val="auto"/>
          <w:sz w:val="24"/>
          <w:szCs w:val="24"/>
          <w:highlight w:val="none"/>
          <w:lang w:val="en-US" w:eastAsia="zh-CN"/>
        </w:rPr>
        <w:t>其中收银系统免费维保5年（含上门服务费）</w:t>
      </w:r>
      <w:r>
        <w:rPr>
          <w:rFonts w:hint="eastAsia" w:ascii="仿宋" w:hAnsi="仿宋" w:eastAsia="仿宋" w:cs="仿宋"/>
          <w:color w:val="auto"/>
          <w:sz w:val="24"/>
          <w:szCs w:val="24"/>
          <w:highlight w:val="none"/>
          <w:lang w:val="en-US" w:eastAsia="zh-CN"/>
        </w:rPr>
        <w:t>，包含系统及其硬件安装上门安装培训，前期的数据整理，后期的问题处理，系统升级等。</w:t>
      </w:r>
    </w:p>
    <w:p w14:paraId="727125F7">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应与采购人签订工程质量保修书，</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在质量保修期内，按照有关法律、法规、规章的管理规定和双方约定，承担本工程质量保修责任。</w:t>
      </w:r>
    </w:p>
    <w:p w14:paraId="4ED831B2">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要对其所提供的施工、材料、设备及其内在工程质量负全部责任。</w:t>
      </w:r>
    </w:p>
    <w:p w14:paraId="6AF1551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4、质保期内因不能排除的故障而影响工作的情况每发生一次，其质保期相应延长60天，质保期内因系统本身缺陷造成各种故障应由成交供应商免费予以更换。</w:t>
      </w:r>
    </w:p>
    <w:p w14:paraId="788C4735">
      <w:pPr>
        <w:keepNext w:val="0"/>
        <w:keepLines w:val="0"/>
        <w:pageBreakBefore w:val="0"/>
        <w:kinsoku/>
        <w:wordWrap/>
        <w:overflowPunct/>
        <w:topLinePunct w:val="0"/>
        <w:bidi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八、其他施工要求</w:t>
      </w:r>
    </w:p>
    <w:p w14:paraId="3211C05E">
      <w:pPr>
        <w:pStyle w:val="10"/>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1、遵守水电施工基本规则规范，安全防护措施必须到位。</w:t>
      </w:r>
    </w:p>
    <w:p w14:paraId="4B16FEC3">
      <w:pPr>
        <w:pStyle w:val="10"/>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2、施工效果整洁美观。</w:t>
      </w:r>
    </w:p>
    <w:p w14:paraId="1E544D41">
      <w:pPr>
        <w:pStyle w:val="10"/>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3、施工完成后确保水电完全接入，无使用问题及安全隐患。</w:t>
      </w:r>
    </w:p>
    <w:p w14:paraId="2FCE394B">
      <w:pPr>
        <w:pStyle w:val="10"/>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w:t>
      </w:r>
      <w:bookmarkStart w:id="7" w:name="OLE_LINK3"/>
      <w:bookmarkStart w:id="8" w:name="OLE_LINK4"/>
      <w:r>
        <w:rPr>
          <w:rFonts w:hint="eastAsia" w:ascii="仿宋" w:hAnsi="仿宋" w:eastAsia="仿宋" w:cs="仿宋"/>
          <w:b w:val="0"/>
          <w:bCs w:val="0"/>
          <w:color w:val="auto"/>
          <w:kern w:val="2"/>
          <w:sz w:val="24"/>
          <w:szCs w:val="24"/>
          <w:highlight w:val="none"/>
          <w:lang w:val="en-US" w:eastAsia="zh-CN" w:bidi="ar-SA"/>
        </w:rPr>
        <w:t>自行考虑施工中可能存在的风险和成本各种因素，最终需满足用户的要求。</w:t>
      </w:r>
    </w:p>
    <w:p w14:paraId="6AD0FEF7">
      <w:pPr>
        <w:pStyle w:val="10"/>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5、质保期：按工程质量保修书执行。</w:t>
      </w:r>
    </w:p>
    <w:p w14:paraId="333E17C5">
      <w:pPr>
        <w:pStyle w:val="10"/>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6、其</w:t>
      </w:r>
      <w:bookmarkStart w:id="9" w:name="_GoBack"/>
      <w:bookmarkEnd w:id="9"/>
      <w:r>
        <w:rPr>
          <w:rFonts w:hint="eastAsia" w:ascii="仿宋" w:hAnsi="仿宋" w:eastAsia="仿宋" w:cs="仿宋"/>
          <w:b w:val="0"/>
          <w:bCs w:val="0"/>
          <w:color w:val="auto"/>
          <w:kern w:val="2"/>
          <w:sz w:val="24"/>
          <w:szCs w:val="24"/>
          <w:highlight w:val="none"/>
          <w:lang w:val="en-US" w:eastAsia="zh-CN" w:bidi="ar-SA"/>
        </w:rPr>
        <w:t>他未尽事宜按相关专业规范、规程执行。</w:t>
      </w:r>
    </w:p>
    <w:p w14:paraId="48668E22">
      <w:pPr>
        <w:pStyle w:val="10"/>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7、供应商报价中含本工程所有垃圾清运费、保险费、卫生保洁费等一切费用，须进行现场踏勘，所有工程材料必须现场验收后才允许施工 。</w:t>
      </w:r>
    </w:p>
    <w:bookmarkEnd w:id="7"/>
    <w:bookmarkEnd w:id="8"/>
    <w:p w14:paraId="543300DC">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14EC0098">
      <w:pPr>
        <w:pStyle w:val="2"/>
        <w:jc w:val="center"/>
        <w:rPr>
          <w:rFonts w:hint="eastAsia" w:ascii="仿宋" w:hAnsi="仿宋" w:eastAsia="仿宋" w:cs="仿宋"/>
          <w:b/>
          <w:bCs/>
          <w:sz w:val="30"/>
          <w:szCs w:val="30"/>
          <w:lang w:val="en-US" w:eastAsia="zh-CN"/>
        </w:rPr>
      </w:pPr>
      <w:r>
        <w:rPr>
          <w:rFonts w:hint="eastAsia"/>
          <w:lang w:val="en-US" w:eastAsia="zh-CN"/>
        </w:rPr>
        <w:t>附件一：</w:t>
      </w:r>
      <w:r>
        <w:rPr>
          <w:rFonts w:hint="eastAsia" w:ascii="仿宋" w:hAnsi="仿宋" w:eastAsia="仿宋" w:cs="仿宋"/>
          <w:b/>
          <w:bCs/>
          <w:sz w:val="30"/>
          <w:szCs w:val="30"/>
          <w:lang w:val="en-US" w:eastAsia="zh-CN"/>
        </w:rPr>
        <w:t>工程量报价清单</w:t>
      </w:r>
    </w:p>
    <w:tbl>
      <w:tblPr>
        <w:tblStyle w:val="6"/>
        <w:tblW w:w="81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2"/>
        <w:gridCol w:w="796"/>
        <w:gridCol w:w="2983"/>
        <w:gridCol w:w="750"/>
        <w:gridCol w:w="667"/>
        <w:gridCol w:w="700"/>
        <w:gridCol w:w="716"/>
        <w:gridCol w:w="1067"/>
      </w:tblGrid>
      <w:tr w14:paraId="0BAF6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13DB12">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79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697C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项目名称</w:t>
            </w:r>
          </w:p>
        </w:tc>
        <w:tc>
          <w:tcPr>
            <w:tcW w:w="2983"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FFBD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项目特征描述</w:t>
            </w:r>
          </w:p>
        </w:tc>
        <w:tc>
          <w:tcPr>
            <w:tcW w:w="75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59DD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计量单位</w:t>
            </w:r>
          </w:p>
        </w:tc>
        <w:tc>
          <w:tcPr>
            <w:tcW w:w="6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712F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工程量</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9BBA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单价(元)</w:t>
            </w: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91D65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总价(元)</w:t>
            </w: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9D6E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备注</w:t>
            </w:r>
          </w:p>
        </w:tc>
      </w:tr>
      <w:tr w14:paraId="4104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0A655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679"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480B5A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砌筑工程</w:t>
            </w:r>
          </w:p>
        </w:tc>
      </w:tr>
      <w:tr w14:paraId="5E6C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1"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D616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992665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砖砌体拆除</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5EB7CC3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1.砌体材质:砖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2.拆除砌体的截面尺寸:2.1*0.9m，厚200mm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3.废料外运及处置</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541525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m3</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F00D3A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0.39</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2B3161">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1CACE6">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77DD7A">
            <w:pPr>
              <w:jc w:val="left"/>
              <w:rPr>
                <w:rFonts w:hint="eastAsia" w:ascii="仿宋" w:hAnsi="仿宋" w:eastAsia="仿宋" w:cs="仿宋"/>
                <w:i w:val="0"/>
                <w:iCs w:val="0"/>
                <w:color w:val="000000"/>
                <w:sz w:val="21"/>
                <w:szCs w:val="21"/>
                <w:u w:val="none"/>
              </w:rPr>
            </w:pPr>
          </w:p>
        </w:tc>
      </w:tr>
      <w:tr w14:paraId="39CDE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1"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8362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C43C9B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多孔砖墙</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50643E0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1.砖品种、规格、强度等级:非粘土烧结多孔砖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2.墙体类型:外墙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3.砂浆强度等级、配合比:水泥M7.5</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3EF99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m3</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E980C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3.44</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A91116">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C14ED4">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144566">
            <w:pPr>
              <w:jc w:val="left"/>
              <w:rPr>
                <w:rFonts w:hint="eastAsia" w:ascii="仿宋" w:hAnsi="仿宋" w:eastAsia="仿宋" w:cs="仿宋"/>
                <w:i w:val="0"/>
                <w:iCs w:val="0"/>
                <w:color w:val="000000"/>
                <w:sz w:val="21"/>
                <w:szCs w:val="21"/>
                <w:u w:val="none"/>
              </w:rPr>
            </w:pPr>
          </w:p>
        </w:tc>
      </w:tr>
      <w:tr w14:paraId="3C4C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C2B1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A60279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多孔砖墙</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F859FE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1.砖品种、规格、强度等级:非粘土烧结多孔砖</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2.墙体类型:内墙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3.砂浆强度等级、配合比:干混砂浆M7.5</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97F21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m3</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264173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4.78</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028A72">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C08A59">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B76762">
            <w:pPr>
              <w:jc w:val="left"/>
              <w:rPr>
                <w:rFonts w:hint="eastAsia" w:ascii="仿宋" w:hAnsi="仿宋" w:eastAsia="仿宋" w:cs="仿宋"/>
                <w:i w:val="0"/>
                <w:iCs w:val="0"/>
                <w:color w:val="000000"/>
                <w:sz w:val="21"/>
                <w:szCs w:val="21"/>
                <w:u w:val="none"/>
              </w:rPr>
            </w:pPr>
          </w:p>
        </w:tc>
      </w:tr>
      <w:tr w14:paraId="0D2A5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8"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BE51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5EDEB3A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墙面一般抹灰</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8764C5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1.墙体类型:内墙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2.底层厚度、砂浆配合比:14mm厚干混抹灰砂浆DP M15.0抹灰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3.面层厚度、砂浆配合比:6厚干混抹灰砂浆 DP M15.0分层抹平</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C1C67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688A3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85.92</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E9146C">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4B11FE">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1716F9">
            <w:pPr>
              <w:jc w:val="left"/>
              <w:rPr>
                <w:rFonts w:hint="eastAsia" w:ascii="仿宋" w:hAnsi="仿宋" w:eastAsia="仿宋" w:cs="仿宋"/>
                <w:i w:val="0"/>
                <w:iCs w:val="0"/>
                <w:color w:val="000000"/>
                <w:sz w:val="21"/>
                <w:szCs w:val="21"/>
                <w:u w:val="none"/>
              </w:rPr>
            </w:pPr>
          </w:p>
        </w:tc>
      </w:tr>
      <w:tr w14:paraId="34204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1"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F7557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79FB26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墙面一般抹灰</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6BC733F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1.墙体类型:外墙</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2.底层厚度、砂浆配合比:14mm厚干混抹灰砂浆DP M15.0抹灰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3.面层厚度、砂浆配合比:6厚干混抹灰砂浆 DP M15.0分层抹平</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97DAD1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6BF074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17.22</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FA4016">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2E81B2">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DCD869">
            <w:pPr>
              <w:jc w:val="left"/>
              <w:rPr>
                <w:rFonts w:hint="eastAsia" w:ascii="仿宋" w:hAnsi="仿宋" w:eastAsia="仿宋" w:cs="仿宋"/>
                <w:i w:val="0"/>
                <w:iCs w:val="0"/>
                <w:color w:val="000000"/>
                <w:sz w:val="21"/>
                <w:szCs w:val="21"/>
                <w:u w:val="none"/>
              </w:rPr>
            </w:pPr>
          </w:p>
        </w:tc>
      </w:tr>
      <w:tr w14:paraId="07024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2662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7679" w:type="dxa"/>
            <w:gridSpan w:val="7"/>
            <w:tcBorders>
              <w:top w:val="single" w:color="000000" w:sz="8" w:space="0"/>
              <w:left w:val="single" w:color="000000" w:sz="8" w:space="0"/>
              <w:bottom w:val="single" w:color="000000" w:sz="8" w:space="0"/>
              <w:right w:val="single" w:color="000000" w:sz="8" w:space="0"/>
            </w:tcBorders>
            <w:shd w:val="clear" w:color="FFFFFF" w:fill="FFFFFF"/>
            <w:vAlign w:val="center"/>
          </w:tcPr>
          <w:p w14:paraId="68B251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混凝土与钢筋混凝土工程</w:t>
            </w:r>
          </w:p>
        </w:tc>
      </w:tr>
      <w:tr w14:paraId="48CA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63CF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23490CF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过梁</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40280F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1.混凝土种类:非泵送商品混凝土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2.混凝土强度等级:C25</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2CF576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m3</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581E76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0.07</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629D42">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B7F680">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EA30D5">
            <w:pPr>
              <w:jc w:val="left"/>
              <w:rPr>
                <w:rFonts w:hint="eastAsia" w:ascii="仿宋" w:hAnsi="仿宋" w:eastAsia="仿宋" w:cs="仿宋"/>
                <w:i w:val="0"/>
                <w:iCs w:val="0"/>
                <w:color w:val="000000"/>
                <w:sz w:val="21"/>
                <w:szCs w:val="21"/>
                <w:u w:val="none"/>
              </w:rPr>
            </w:pPr>
          </w:p>
        </w:tc>
      </w:tr>
      <w:tr w14:paraId="5658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5E9B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57C62F7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构造柱</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25325AD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1.混凝土种类:非泵送商品混凝土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2.混凝土强度等级:C25</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E26A7D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m3</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547A5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7B2930">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84F94B">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BAE51E">
            <w:pPr>
              <w:jc w:val="left"/>
              <w:rPr>
                <w:rFonts w:hint="eastAsia" w:ascii="仿宋" w:hAnsi="仿宋" w:eastAsia="仿宋" w:cs="仿宋"/>
                <w:i w:val="0"/>
                <w:iCs w:val="0"/>
                <w:color w:val="000000"/>
                <w:sz w:val="21"/>
                <w:szCs w:val="21"/>
                <w:u w:val="none"/>
              </w:rPr>
            </w:pPr>
          </w:p>
        </w:tc>
      </w:tr>
      <w:tr w14:paraId="73C64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44E5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298DB07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现浇构件钢筋</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4B422B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1.钢筋种类、规格:HRB400</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568263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10992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0.107</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7F4D9B">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CC7B21">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934541">
            <w:pPr>
              <w:jc w:val="left"/>
              <w:rPr>
                <w:rFonts w:hint="eastAsia" w:ascii="仿宋" w:hAnsi="仿宋" w:eastAsia="仿宋" w:cs="仿宋"/>
                <w:i w:val="0"/>
                <w:iCs w:val="0"/>
                <w:color w:val="000000"/>
                <w:sz w:val="21"/>
                <w:szCs w:val="21"/>
                <w:u w:val="none"/>
              </w:rPr>
            </w:pPr>
          </w:p>
        </w:tc>
      </w:tr>
      <w:tr w14:paraId="6FDF6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EE77B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F2DB63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植筋</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0D9EA2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1.部位:原有墙柱与新砌墙体交界处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2.深度:100mm</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1AF69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5A615D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91C0C8">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8D5D15">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7528E9">
            <w:pPr>
              <w:jc w:val="left"/>
              <w:rPr>
                <w:rFonts w:hint="eastAsia" w:ascii="仿宋" w:hAnsi="仿宋" w:eastAsia="仿宋" w:cs="仿宋"/>
                <w:i w:val="0"/>
                <w:iCs w:val="0"/>
                <w:color w:val="000000"/>
                <w:sz w:val="21"/>
                <w:szCs w:val="21"/>
                <w:u w:val="none"/>
              </w:rPr>
            </w:pPr>
          </w:p>
        </w:tc>
      </w:tr>
      <w:tr w14:paraId="350AF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DAE1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7679" w:type="dxa"/>
            <w:gridSpan w:val="7"/>
            <w:tcBorders>
              <w:top w:val="single" w:color="000000" w:sz="8" w:space="0"/>
              <w:left w:val="single" w:color="000000" w:sz="8" w:space="0"/>
              <w:bottom w:val="single" w:color="000000" w:sz="8" w:space="0"/>
              <w:right w:val="single" w:color="000000" w:sz="8" w:space="0"/>
            </w:tcBorders>
            <w:shd w:val="clear" w:color="FFFFFF" w:fill="FFFFFF"/>
            <w:vAlign w:val="center"/>
          </w:tcPr>
          <w:p w14:paraId="658002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门窗工程</w:t>
            </w:r>
          </w:p>
        </w:tc>
      </w:tr>
      <w:tr w14:paraId="59E8B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C3DD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25AA9D9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塑料隔断</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2D42C82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铝塑板隔断</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1.15厚阻燃板双面，面层铝塑板3双面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2.3*4镀锌角铁钢架基础间距600</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617CED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26426A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39DAFD">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C84E94">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EEF321">
            <w:pPr>
              <w:jc w:val="left"/>
              <w:rPr>
                <w:rFonts w:hint="eastAsia" w:ascii="仿宋" w:hAnsi="仿宋" w:eastAsia="仿宋" w:cs="仿宋"/>
                <w:i w:val="0"/>
                <w:iCs w:val="0"/>
                <w:color w:val="000000"/>
                <w:sz w:val="21"/>
                <w:szCs w:val="21"/>
                <w:u w:val="none"/>
              </w:rPr>
            </w:pPr>
          </w:p>
        </w:tc>
      </w:tr>
      <w:tr w14:paraId="04ACA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91BF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A36DF1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玻璃平开门</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73DB57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1.门代号及洞口尺寸:1500*2200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2.门框、扇材质:玻璃双开门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3.玻璃品种、厚度:1.4厚 5+9A+5中空玻璃</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4.含五金件</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8F292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樘</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5350CC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01E06F">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81745C">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B89D34">
            <w:pPr>
              <w:jc w:val="left"/>
              <w:rPr>
                <w:rFonts w:hint="eastAsia" w:ascii="仿宋" w:hAnsi="仿宋" w:eastAsia="仿宋" w:cs="仿宋"/>
                <w:i w:val="0"/>
                <w:iCs w:val="0"/>
                <w:color w:val="000000"/>
                <w:sz w:val="21"/>
                <w:szCs w:val="21"/>
                <w:u w:val="none"/>
              </w:rPr>
            </w:pPr>
          </w:p>
        </w:tc>
      </w:tr>
      <w:tr w14:paraId="561C6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9B27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52220E5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防盗门</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02B4B6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1.门代号及洞口尺寸:900*2100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2.门框、扇材质:钢制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4.含五金件</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6C55C1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樘</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718FA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8A52F4">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57DA2C">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D37191">
            <w:pPr>
              <w:jc w:val="left"/>
              <w:rPr>
                <w:rFonts w:hint="eastAsia" w:ascii="仿宋" w:hAnsi="仿宋" w:eastAsia="仿宋" w:cs="仿宋"/>
                <w:i w:val="0"/>
                <w:iCs w:val="0"/>
                <w:color w:val="000000"/>
                <w:sz w:val="21"/>
                <w:szCs w:val="21"/>
                <w:u w:val="none"/>
              </w:rPr>
            </w:pPr>
          </w:p>
        </w:tc>
      </w:tr>
      <w:tr w14:paraId="31BB2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C73E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2EB96A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金属（塑钢、断桥）窗</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38EE9F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1.窗代号及洞口尺寸:600*1200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2.框、扇材质:铝合金型材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3.玻璃品种、厚度:6+12A+6双白中空玻璃</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325AD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AB421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0.72</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79821F">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E265B8">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EF23F3">
            <w:pPr>
              <w:jc w:val="left"/>
              <w:rPr>
                <w:rFonts w:hint="eastAsia" w:ascii="仿宋" w:hAnsi="仿宋" w:eastAsia="仿宋" w:cs="仿宋"/>
                <w:i w:val="0"/>
                <w:iCs w:val="0"/>
                <w:color w:val="000000"/>
                <w:sz w:val="21"/>
                <w:szCs w:val="21"/>
                <w:u w:val="none"/>
              </w:rPr>
            </w:pPr>
          </w:p>
        </w:tc>
      </w:tr>
      <w:tr w14:paraId="7DAE3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739D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7679" w:type="dxa"/>
            <w:gridSpan w:val="7"/>
            <w:tcBorders>
              <w:top w:val="single" w:color="000000" w:sz="8" w:space="0"/>
              <w:left w:val="single" w:color="000000" w:sz="8" w:space="0"/>
              <w:bottom w:val="single" w:color="000000" w:sz="8" w:space="0"/>
              <w:right w:val="single" w:color="000000" w:sz="8" w:space="0"/>
            </w:tcBorders>
            <w:shd w:val="clear" w:color="FFFFFF" w:fill="FFFFFF"/>
            <w:vAlign w:val="center"/>
          </w:tcPr>
          <w:p w14:paraId="282F066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楼地面装饰工程</w:t>
            </w:r>
          </w:p>
        </w:tc>
      </w:tr>
      <w:tr w14:paraId="6218E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BF99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6BBBA01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塑料卷材楼地面</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DB82AC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1.粘结层厚度、材料种类:粘结剂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2.面层材料品种、规格、颜色:主材甲供</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0FA06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D4147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99.09</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B39CB2">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0E8978">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BC2FD6">
            <w:pPr>
              <w:jc w:val="left"/>
              <w:rPr>
                <w:rFonts w:hint="eastAsia" w:ascii="仿宋" w:hAnsi="仿宋" w:eastAsia="仿宋" w:cs="仿宋"/>
                <w:i w:val="0"/>
                <w:iCs w:val="0"/>
                <w:color w:val="000000"/>
                <w:sz w:val="21"/>
                <w:szCs w:val="21"/>
                <w:u w:val="none"/>
              </w:rPr>
            </w:pPr>
          </w:p>
        </w:tc>
      </w:tr>
      <w:tr w14:paraId="0BCEF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BD8A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1E2817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块料楼地面</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7F3950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1.结合层厚度、砂浆配合比:2mm厚1:3水泥砂浆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2.面层材料品种、规格、颜色:黑色地砖</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32848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5D5B52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3.35</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365496">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63644D">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AE566E">
            <w:pPr>
              <w:jc w:val="left"/>
              <w:rPr>
                <w:rFonts w:hint="eastAsia" w:ascii="仿宋" w:hAnsi="仿宋" w:eastAsia="仿宋" w:cs="仿宋"/>
                <w:i w:val="0"/>
                <w:iCs w:val="0"/>
                <w:color w:val="000000"/>
                <w:sz w:val="21"/>
                <w:szCs w:val="21"/>
                <w:u w:val="none"/>
              </w:rPr>
            </w:pPr>
          </w:p>
        </w:tc>
      </w:tr>
      <w:tr w14:paraId="318DE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6C001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7679" w:type="dxa"/>
            <w:gridSpan w:val="7"/>
            <w:tcBorders>
              <w:top w:val="single" w:color="000000" w:sz="8" w:space="0"/>
              <w:left w:val="single" w:color="000000" w:sz="8" w:space="0"/>
              <w:bottom w:val="single" w:color="000000" w:sz="8" w:space="0"/>
              <w:right w:val="single" w:color="000000" w:sz="8" w:space="0"/>
            </w:tcBorders>
            <w:shd w:val="clear" w:color="FFFFFF" w:fill="FFFFFF"/>
            <w:vAlign w:val="center"/>
          </w:tcPr>
          <w:p w14:paraId="41411B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墙柱面装饰与隔断工程</w:t>
            </w:r>
          </w:p>
        </w:tc>
      </w:tr>
      <w:tr w14:paraId="3758B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9289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24D840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墙面装饰板</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2906DA9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9.5厚纸面石膏板包管</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9BCB8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479F4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5E1ABC">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B47674">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B40B7E">
            <w:pPr>
              <w:jc w:val="left"/>
              <w:rPr>
                <w:rFonts w:hint="eastAsia" w:ascii="仿宋" w:hAnsi="仿宋" w:eastAsia="仿宋" w:cs="仿宋"/>
                <w:i w:val="0"/>
                <w:iCs w:val="0"/>
                <w:color w:val="000000"/>
                <w:sz w:val="21"/>
                <w:szCs w:val="21"/>
                <w:u w:val="none"/>
              </w:rPr>
            </w:pPr>
          </w:p>
        </w:tc>
      </w:tr>
      <w:tr w14:paraId="0D65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73020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70EABC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玻璃隔断</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DD7371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1.边框材料种类、规格:铝合金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2.玻璃品种、规格、颜色:5+9A+5中空玻璃</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237AB5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51B85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24.62</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647E57">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6DEEEF">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F9A7C8">
            <w:pPr>
              <w:jc w:val="left"/>
              <w:rPr>
                <w:rFonts w:hint="eastAsia" w:ascii="仿宋" w:hAnsi="仿宋" w:eastAsia="仿宋" w:cs="仿宋"/>
                <w:i w:val="0"/>
                <w:iCs w:val="0"/>
                <w:color w:val="000000"/>
                <w:sz w:val="21"/>
                <w:szCs w:val="21"/>
                <w:u w:val="none"/>
              </w:rPr>
            </w:pPr>
          </w:p>
        </w:tc>
      </w:tr>
      <w:tr w14:paraId="6EDE6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B66B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6327929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满刮腻子</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89C29A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1.基层类型:一般抹灰面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2.刮腻子遍数:2遍</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6B627D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6A91F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114.91</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A19D24">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116B38">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46AA99">
            <w:pPr>
              <w:jc w:val="left"/>
              <w:rPr>
                <w:rFonts w:hint="eastAsia" w:ascii="仿宋" w:hAnsi="仿宋" w:eastAsia="仿宋" w:cs="仿宋"/>
                <w:i w:val="0"/>
                <w:iCs w:val="0"/>
                <w:color w:val="000000"/>
                <w:sz w:val="21"/>
                <w:szCs w:val="21"/>
                <w:u w:val="none"/>
              </w:rPr>
            </w:pPr>
          </w:p>
        </w:tc>
      </w:tr>
      <w:tr w14:paraId="16FA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2A74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FFE0AB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墙面喷刷涂料</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CA1FF3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1.喷刷涂料部位:墙面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2.涂料品种、喷刷遍数:乳胶漆2遍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距天棚1m范围内为黑色，其余为白色</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2A5FFE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92BE8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254.83</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ABE6A2">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AD1470">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2F9EF4">
            <w:pPr>
              <w:jc w:val="left"/>
              <w:rPr>
                <w:rFonts w:hint="eastAsia" w:ascii="仿宋" w:hAnsi="仿宋" w:eastAsia="仿宋" w:cs="仿宋"/>
                <w:i w:val="0"/>
                <w:iCs w:val="0"/>
                <w:color w:val="000000"/>
                <w:sz w:val="21"/>
                <w:szCs w:val="21"/>
                <w:u w:val="none"/>
              </w:rPr>
            </w:pPr>
          </w:p>
        </w:tc>
      </w:tr>
      <w:tr w14:paraId="4D402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6B2D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674985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墙面喷刷涂料</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5D6D3ED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1.喷刷涂料部位:墙面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2.涂料品种、喷刷遍数:砖纹漆一底两面</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BCD0D8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265612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17.22</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30C37D">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B33FE9">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6C9F70">
            <w:pPr>
              <w:jc w:val="left"/>
              <w:rPr>
                <w:rFonts w:hint="eastAsia" w:ascii="仿宋" w:hAnsi="仿宋" w:eastAsia="仿宋" w:cs="仿宋"/>
                <w:i w:val="0"/>
                <w:iCs w:val="0"/>
                <w:color w:val="000000"/>
                <w:sz w:val="21"/>
                <w:szCs w:val="21"/>
                <w:u w:val="none"/>
              </w:rPr>
            </w:pPr>
          </w:p>
        </w:tc>
      </w:tr>
      <w:tr w14:paraId="6D0AD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BA292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7679" w:type="dxa"/>
            <w:gridSpan w:val="7"/>
            <w:tcBorders>
              <w:top w:val="single" w:color="000000" w:sz="8" w:space="0"/>
              <w:left w:val="single" w:color="000000" w:sz="8" w:space="0"/>
              <w:bottom w:val="single" w:color="000000" w:sz="8" w:space="0"/>
              <w:right w:val="single" w:color="000000" w:sz="8" w:space="0"/>
            </w:tcBorders>
            <w:shd w:val="clear" w:color="FFFFFF" w:fill="FFFFFF"/>
            <w:vAlign w:val="center"/>
          </w:tcPr>
          <w:p w14:paraId="68EED3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天棚工程</w:t>
            </w:r>
          </w:p>
        </w:tc>
      </w:tr>
      <w:tr w14:paraId="64D51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521B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79955A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天棚喷刷涂料</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C6FDD4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1.喷刷涂料部位:天棚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2.涂料品种、喷刷遍数:黑色乳胶漆2遍</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69938CE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m2</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BB9991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121.08</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727B26">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B3DC95">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0255E5">
            <w:pPr>
              <w:jc w:val="left"/>
              <w:rPr>
                <w:rFonts w:hint="eastAsia" w:ascii="仿宋" w:hAnsi="仿宋" w:eastAsia="仿宋" w:cs="仿宋"/>
                <w:i w:val="0"/>
                <w:iCs w:val="0"/>
                <w:color w:val="000000"/>
                <w:sz w:val="21"/>
                <w:szCs w:val="21"/>
                <w:u w:val="none"/>
              </w:rPr>
            </w:pPr>
          </w:p>
        </w:tc>
      </w:tr>
      <w:tr w14:paraId="2E74A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0C4DE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7679"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03B27B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通用安装工程</w:t>
            </w:r>
          </w:p>
        </w:tc>
      </w:tr>
      <w:tr w14:paraId="0510E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38C5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29</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26ABC2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监控摄像设备</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913406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1、墙面摄像头移位</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25C3A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814B84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4E1E497">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DACFE6">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EE8046">
            <w:pPr>
              <w:jc w:val="left"/>
              <w:rPr>
                <w:rFonts w:hint="eastAsia" w:ascii="仿宋" w:hAnsi="仿宋" w:eastAsia="仿宋" w:cs="仿宋"/>
                <w:i w:val="0"/>
                <w:iCs w:val="0"/>
                <w:color w:val="000000"/>
                <w:sz w:val="21"/>
                <w:szCs w:val="21"/>
                <w:u w:val="none"/>
              </w:rPr>
            </w:pPr>
          </w:p>
        </w:tc>
      </w:tr>
      <w:tr w14:paraId="0F5A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D677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C8F2D1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监控摄像设备</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CE3ADC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1摄像头本体及其附件安装</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E2D45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1E89F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7339F9">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CEC7D0">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F4058B">
            <w:pPr>
              <w:jc w:val="left"/>
              <w:rPr>
                <w:rFonts w:hint="eastAsia" w:ascii="仿宋" w:hAnsi="仿宋" w:eastAsia="仿宋" w:cs="仿宋"/>
                <w:i w:val="0"/>
                <w:iCs w:val="0"/>
                <w:color w:val="000000"/>
                <w:sz w:val="21"/>
                <w:szCs w:val="21"/>
                <w:u w:val="none"/>
              </w:rPr>
            </w:pPr>
          </w:p>
        </w:tc>
      </w:tr>
      <w:tr w14:paraId="3149D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3535A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82AA3A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点型探测器</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1DFF0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1、名称：无线烟感探测器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2、内容：本体及其附件安装</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5F8357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BD2AB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6D0AAB">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F0355C">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C95B32">
            <w:pPr>
              <w:jc w:val="left"/>
              <w:rPr>
                <w:rFonts w:hint="eastAsia" w:ascii="仿宋" w:hAnsi="仿宋" w:eastAsia="仿宋" w:cs="仿宋"/>
                <w:i w:val="0"/>
                <w:iCs w:val="0"/>
                <w:color w:val="000000"/>
                <w:sz w:val="21"/>
                <w:szCs w:val="21"/>
                <w:u w:val="none"/>
              </w:rPr>
            </w:pPr>
          </w:p>
        </w:tc>
      </w:tr>
      <w:tr w14:paraId="0FFF9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ADFE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DC3214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电力电缆</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472FDE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1、名称：铜芯电力电缆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2、型号：WDZB-YJY-5×10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3、材质：铜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4、敷设方式、部位：桥架内或管内、电缆头安装</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4FB548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9F0DA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14.63</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F5293D">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A215B1">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D70154">
            <w:pPr>
              <w:jc w:val="left"/>
              <w:rPr>
                <w:rFonts w:hint="eastAsia" w:ascii="仿宋" w:hAnsi="仿宋" w:eastAsia="仿宋" w:cs="仿宋"/>
                <w:i w:val="0"/>
                <w:iCs w:val="0"/>
                <w:color w:val="000000"/>
                <w:sz w:val="21"/>
                <w:szCs w:val="21"/>
                <w:u w:val="none"/>
              </w:rPr>
            </w:pPr>
          </w:p>
        </w:tc>
      </w:tr>
      <w:tr w14:paraId="65717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CB20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503B5FD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配管</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B897C0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1、名称：紧定式薄壁钢管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2、材质：JDG32</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3、壁厚：1.6mm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4、配置形式：砖、混凝土结构明配</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E62B9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570B65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10.57</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B4733D">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642840">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A1081F">
            <w:pPr>
              <w:jc w:val="left"/>
              <w:rPr>
                <w:rFonts w:hint="eastAsia" w:ascii="仿宋" w:hAnsi="仿宋" w:eastAsia="仿宋" w:cs="仿宋"/>
                <w:i w:val="0"/>
                <w:iCs w:val="0"/>
                <w:color w:val="000000"/>
                <w:sz w:val="21"/>
                <w:szCs w:val="21"/>
                <w:u w:val="none"/>
              </w:rPr>
            </w:pPr>
          </w:p>
        </w:tc>
      </w:tr>
      <w:tr w14:paraId="69C1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CDC6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233E89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配电箱</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5756C77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1名称：照明配电箱</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2、安装方式：明装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3、其他：箱内主要元器件安装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4、箱内配一个远传电表</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36495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C0CED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E35669">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F0121C">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A956226">
            <w:pPr>
              <w:jc w:val="left"/>
              <w:rPr>
                <w:rFonts w:hint="eastAsia" w:ascii="仿宋" w:hAnsi="仿宋" w:eastAsia="仿宋" w:cs="仿宋"/>
                <w:i w:val="0"/>
                <w:iCs w:val="0"/>
                <w:color w:val="000000"/>
                <w:sz w:val="21"/>
                <w:szCs w:val="21"/>
                <w:u w:val="none"/>
              </w:rPr>
            </w:pPr>
          </w:p>
        </w:tc>
      </w:tr>
      <w:tr w14:paraId="3F268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B9A6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54A56F9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插座</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51B025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1、名称：空调插座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2、规格：250V 16A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3、安装方式：明装</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2C69B6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E58FF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AEFAEB">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878854">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A7D15D">
            <w:pPr>
              <w:jc w:val="left"/>
              <w:rPr>
                <w:rFonts w:hint="eastAsia" w:ascii="仿宋" w:hAnsi="仿宋" w:eastAsia="仿宋" w:cs="仿宋"/>
                <w:i w:val="0"/>
                <w:iCs w:val="0"/>
                <w:color w:val="000000"/>
                <w:sz w:val="21"/>
                <w:szCs w:val="21"/>
                <w:u w:val="none"/>
              </w:rPr>
            </w:pPr>
          </w:p>
        </w:tc>
      </w:tr>
      <w:tr w14:paraId="0630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A11E3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55229E9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插座</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95EFF2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1、名称：五孔插座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2、规格：250V 10A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3、安装方式：明装</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BA998D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91623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14DE34">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0A5DC7">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754933">
            <w:pPr>
              <w:jc w:val="left"/>
              <w:rPr>
                <w:rFonts w:hint="eastAsia" w:ascii="仿宋" w:hAnsi="仿宋" w:eastAsia="仿宋" w:cs="仿宋"/>
                <w:i w:val="0"/>
                <w:iCs w:val="0"/>
                <w:color w:val="000000"/>
                <w:sz w:val="21"/>
                <w:szCs w:val="21"/>
                <w:u w:val="none"/>
              </w:rPr>
            </w:pPr>
          </w:p>
        </w:tc>
      </w:tr>
      <w:tr w14:paraId="4A7BF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09E9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C69511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照明开关</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20F9751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1、名称：双联单控开关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2、规格：220V 10A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3、安装方式：明装</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6C05C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695514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99718E">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23CF54">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4CCE74">
            <w:pPr>
              <w:jc w:val="left"/>
              <w:rPr>
                <w:rFonts w:hint="eastAsia" w:ascii="仿宋" w:hAnsi="仿宋" w:eastAsia="仿宋" w:cs="仿宋"/>
                <w:i w:val="0"/>
                <w:iCs w:val="0"/>
                <w:color w:val="000000"/>
                <w:sz w:val="21"/>
                <w:szCs w:val="21"/>
                <w:u w:val="none"/>
              </w:rPr>
            </w:pPr>
          </w:p>
        </w:tc>
      </w:tr>
      <w:tr w14:paraId="76ADF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90CF2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58A1287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照明开关</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4D3565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1、名称：三联单控开关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2、规格：220V 10A</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3、安装方式：明装</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C0E88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7838F3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16165D">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697E2C">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927F57">
            <w:pPr>
              <w:jc w:val="left"/>
              <w:rPr>
                <w:rFonts w:hint="eastAsia" w:ascii="仿宋" w:hAnsi="仿宋" w:eastAsia="仿宋" w:cs="仿宋"/>
                <w:i w:val="0"/>
                <w:iCs w:val="0"/>
                <w:color w:val="000000"/>
                <w:sz w:val="21"/>
                <w:szCs w:val="21"/>
                <w:u w:val="none"/>
              </w:rPr>
            </w:pPr>
          </w:p>
        </w:tc>
      </w:tr>
      <w:tr w14:paraId="78FD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2"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486E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D7A13B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信息插座</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F0AD2A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1、名称：双口语音数据信息面板，含模块</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2、参数：双口面板，带有防尘盖；带有标识条或应用标识；材料：ABS，满足六类标准，RJ45接口,非屏蔽模块，支持端接线缆22~24AWG，支持反复端接</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601BCA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F5EB3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7AC055">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490528">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8A478F">
            <w:pPr>
              <w:jc w:val="left"/>
              <w:rPr>
                <w:rFonts w:hint="eastAsia" w:ascii="仿宋" w:hAnsi="仿宋" w:eastAsia="仿宋" w:cs="仿宋"/>
                <w:i w:val="0"/>
                <w:iCs w:val="0"/>
                <w:color w:val="000000"/>
                <w:sz w:val="21"/>
                <w:szCs w:val="21"/>
                <w:u w:val="none"/>
              </w:rPr>
            </w:pPr>
          </w:p>
        </w:tc>
      </w:tr>
      <w:tr w14:paraId="49A59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FF46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2E06DB1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双绞线缆</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4F5785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1、名称：双绞线缆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2、规格：CAT6-UTP</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3、敷设方式、部位：管内敷设</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606DF1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93E76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222.32</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E92B21">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CA1BCAA">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51DE35">
            <w:pPr>
              <w:jc w:val="left"/>
              <w:rPr>
                <w:rFonts w:hint="eastAsia" w:ascii="仿宋" w:hAnsi="仿宋" w:eastAsia="仿宋" w:cs="仿宋"/>
                <w:i w:val="0"/>
                <w:iCs w:val="0"/>
                <w:color w:val="000000"/>
                <w:sz w:val="21"/>
                <w:szCs w:val="21"/>
                <w:u w:val="none"/>
              </w:rPr>
            </w:pPr>
          </w:p>
        </w:tc>
      </w:tr>
      <w:tr w14:paraId="1F1C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48E5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697F1C0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配管</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28A2D5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1、名称：紧定式薄壁钢管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2、材质：JDG20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3、壁厚：1.6mm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4、配置形式：砖、混凝土结构明配</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60487C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568A39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345.94</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F96DE2">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576323">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5FDD47">
            <w:pPr>
              <w:jc w:val="left"/>
              <w:rPr>
                <w:rFonts w:hint="eastAsia" w:ascii="仿宋" w:hAnsi="仿宋" w:eastAsia="仿宋" w:cs="仿宋"/>
                <w:i w:val="0"/>
                <w:iCs w:val="0"/>
                <w:color w:val="000000"/>
                <w:sz w:val="21"/>
                <w:szCs w:val="21"/>
                <w:u w:val="none"/>
              </w:rPr>
            </w:pPr>
          </w:p>
        </w:tc>
      </w:tr>
      <w:tr w14:paraId="45982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A882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6E82414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配管</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9FF93E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金属软管敷设</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47F3A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E5724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90CBF8">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BA09B9">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13003C">
            <w:pPr>
              <w:jc w:val="left"/>
              <w:rPr>
                <w:rFonts w:hint="eastAsia" w:ascii="仿宋" w:hAnsi="仿宋" w:eastAsia="仿宋" w:cs="仿宋"/>
                <w:i w:val="0"/>
                <w:iCs w:val="0"/>
                <w:color w:val="000000"/>
                <w:sz w:val="21"/>
                <w:szCs w:val="21"/>
                <w:u w:val="none"/>
              </w:rPr>
            </w:pPr>
          </w:p>
        </w:tc>
      </w:tr>
      <w:tr w14:paraId="1BCAF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91E8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43</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6FA48E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配线</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2523193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1、名称：管内穿线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2、型号：WDZB-BYJ-2.5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3、材质：铜</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C7FAD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ED9B6C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353.6</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8BCD7B">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19F3A1">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88A81D">
            <w:pPr>
              <w:jc w:val="left"/>
              <w:rPr>
                <w:rFonts w:hint="eastAsia" w:ascii="仿宋" w:hAnsi="仿宋" w:eastAsia="仿宋" w:cs="仿宋"/>
                <w:i w:val="0"/>
                <w:iCs w:val="0"/>
                <w:color w:val="000000"/>
                <w:sz w:val="21"/>
                <w:szCs w:val="21"/>
                <w:u w:val="none"/>
              </w:rPr>
            </w:pPr>
          </w:p>
        </w:tc>
      </w:tr>
      <w:tr w14:paraId="3BC10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A51E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4E0665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配线</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202BAB0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1、名称：管内穿线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2、型号：WDZB-BYJR-2.5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3、材质：铜</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66642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6CE7BE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176.8</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3F5476">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600D6F">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B322DD">
            <w:pPr>
              <w:jc w:val="left"/>
              <w:rPr>
                <w:rFonts w:hint="eastAsia" w:ascii="仿宋" w:hAnsi="仿宋" w:eastAsia="仿宋" w:cs="仿宋"/>
                <w:i w:val="0"/>
                <w:iCs w:val="0"/>
                <w:color w:val="000000"/>
                <w:sz w:val="21"/>
                <w:szCs w:val="21"/>
                <w:u w:val="none"/>
              </w:rPr>
            </w:pPr>
          </w:p>
        </w:tc>
      </w:tr>
      <w:tr w14:paraId="32C2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18823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00EB55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配线</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A9BE5B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1、名称：管内穿线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2、型号：WDZB-BYJ-4</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3、材质：铜</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C3F59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0BED0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38.74</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649DB2">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448857">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B86F16">
            <w:pPr>
              <w:jc w:val="left"/>
              <w:rPr>
                <w:rFonts w:hint="eastAsia" w:ascii="仿宋" w:hAnsi="仿宋" w:eastAsia="仿宋" w:cs="仿宋"/>
                <w:i w:val="0"/>
                <w:iCs w:val="0"/>
                <w:color w:val="000000"/>
                <w:sz w:val="21"/>
                <w:szCs w:val="21"/>
                <w:u w:val="none"/>
              </w:rPr>
            </w:pPr>
          </w:p>
        </w:tc>
      </w:tr>
      <w:tr w14:paraId="27061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6855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27C0E48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配线</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6A66703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1、名称：管内穿线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2、型号：WDZB-BYJR-4</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3、材质：铜</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6ACEB6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F32C1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19.37</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E838A6">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ED714A">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56F813">
            <w:pPr>
              <w:jc w:val="left"/>
              <w:rPr>
                <w:rFonts w:hint="eastAsia" w:ascii="仿宋" w:hAnsi="仿宋" w:eastAsia="仿宋" w:cs="仿宋"/>
                <w:i w:val="0"/>
                <w:iCs w:val="0"/>
                <w:color w:val="000000"/>
                <w:sz w:val="21"/>
                <w:szCs w:val="21"/>
                <w:u w:val="none"/>
              </w:rPr>
            </w:pPr>
          </w:p>
        </w:tc>
      </w:tr>
      <w:tr w14:paraId="2A179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1AF8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47</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641B9A6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配线</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65CBA5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监控电源线安装</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93DD3C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8ABCA6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B0B99A">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E60492">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E39FB8">
            <w:pPr>
              <w:jc w:val="left"/>
              <w:rPr>
                <w:rFonts w:hint="eastAsia" w:ascii="仿宋" w:hAnsi="仿宋" w:eastAsia="仿宋" w:cs="仿宋"/>
                <w:i w:val="0"/>
                <w:iCs w:val="0"/>
                <w:color w:val="000000"/>
                <w:sz w:val="21"/>
                <w:szCs w:val="21"/>
                <w:u w:val="none"/>
              </w:rPr>
            </w:pPr>
          </w:p>
        </w:tc>
      </w:tr>
      <w:tr w14:paraId="6953F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A578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BCF66D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荧光灯</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055571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单管荧光灯拆除</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8E390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2A8C02E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D9DB6C">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77510B">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C3FC9C7">
            <w:pPr>
              <w:jc w:val="left"/>
              <w:rPr>
                <w:rFonts w:hint="eastAsia" w:ascii="仿宋" w:hAnsi="仿宋" w:eastAsia="仿宋" w:cs="仿宋"/>
                <w:i w:val="0"/>
                <w:iCs w:val="0"/>
                <w:color w:val="000000"/>
                <w:sz w:val="21"/>
                <w:szCs w:val="21"/>
                <w:u w:val="none"/>
              </w:rPr>
            </w:pPr>
          </w:p>
        </w:tc>
      </w:tr>
      <w:tr w14:paraId="58D63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4B44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B84D9B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普通灯具</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16CA7D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1、名称：射灯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2、内容：本体及其附件安装</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50E783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36754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84787B">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043218">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8F52BB">
            <w:pPr>
              <w:jc w:val="left"/>
              <w:rPr>
                <w:rFonts w:hint="eastAsia" w:ascii="仿宋" w:hAnsi="仿宋" w:eastAsia="仿宋" w:cs="仿宋"/>
                <w:i w:val="0"/>
                <w:iCs w:val="0"/>
                <w:color w:val="000000"/>
                <w:sz w:val="21"/>
                <w:szCs w:val="21"/>
                <w:u w:val="none"/>
              </w:rPr>
            </w:pPr>
          </w:p>
        </w:tc>
      </w:tr>
      <w:tr w14:paraId="6C2E9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C2F4D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2FBC2FD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荧光灯</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157000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1、名称：单管荧光灯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2、内容：本体及其附件安装</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6D71D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2908DE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8FBD41">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5B3C0E">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0D914E">
            <w:pPr>
              <w:jc w:val="left"/>
              <w:rPr>
                <w:rFonts w:hint="eastAsia" w:ascii="仿宋" w:hAnsi="仿宋" w:eastAsia="仿宋" w:cs="仿宋"/>
                <w:i w:val="0"/>
                <w:iCs w:val="0"/>
                <w:color w:val="000000"/>
                <w:sz w:val="21"/>
                <w:szCs w:val="21"/>
                <w:u w:val="none"/>
              </w:rPr>
            </w:pPr>
          </w:p>
        </w:tc>
      </w:tr>
      <w:tr w14:paraId="10C0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0E16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2F4B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风扇</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6FF0331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1、名称：排风扇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2、内容：本体及其附件安装</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64E221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203FDB5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55F5D1">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9DE7E9">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4295BC">
            <w:pPr>
              <w:jc w:val="left"/>
              <w:rPr>
                <w:rFonts w:hint="eastAsia" w:ascii="仿宋" w:hAnsi="仿宋" w:eastAsia="仿宋" w:cs="仿宋"/>
                <w:i w:val="0"/>
                <w:iCs w:val="0"/>
                <w:color w:val="000000"/>
                <w:sz w:val="21"/>
                <w:szCs w:val="21"/>
                <w:u w:val="none"/>
              </w:rPr>
            </w:pPr>
          </w:p>
        </w:tc>
      </w:tr>
      <w:tr w14:paraId="6B926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F4EE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C8F312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打洞（孔）</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2B9D0AB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墙面开孔，修复</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49352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F765D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9EE883">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0C04C9">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38326C">
            <w:pPr>
              <w:jc w:val="left"/>
              <w:rPr>
                <w:rFonts w:hint="eastAsia" w:ascii="仿宋" w:hAnsi="仿宋" w:eastAsia="仿宋" w:cs="仿宋"/>
                <w:i w:val="0"/>
                <w:iCs w:val="0"/>
                <w:color w:val="000000"/>
                <w:sz w:val="21"/>
                <w:szCs w:val="21"/>
                <w:u w:val="none"/>
              </w:rPr>
            </w:pPr>
          </w:p>
        </w:tc>
      </w:tr>
      <w:tr w14:paraId="31E76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E7597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9CF24B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给水、排水管接口</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6C10241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1.给水、排水管各有一处接口</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CADDF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627BF5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383159">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234ABE">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B25267">
            <w:pPr>
              <w:jc w:val="left"/>
              <w:rPr>
                <w:rFonts w:hint="eastAsia" w:ascii="仿宋" w:hAnsi="仿宋" w:eastAsia="仿宋" w:cs="仿宋"/>
                <w:i w:val="0"/>
                <w:iCs w:val="0"/>
                <w:color w:val="000000"/>
                <w:sz w:val="21"/>
                <w:szCs w:val="21"/>
                <w:u w:val="none"/>
              </w:rPr>
            </w:pPr>
          </w:p>
        </w:tc>
      </w:tr>
      <w:tr w14:paraId="2229C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FABA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4E304D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塑料管</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381730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1、名称：冷水PPR管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2、连接方式：热熔连接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3、管径：DN20 含管道冲洗消毒</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34303A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A921A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15.95</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9CB9C5">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861688">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AE027C">
            <w:pPr>
              <w:jc w:val="left"/>
              <w:rPr>
                <w:rFonts w:hint="eastAsia" w:ascii="仿宋" w:hAnsi="仿宋" w:eastAsia="仿宋" w:cs="仿宋"/>
                <w:i w:val="0"/>
                <w:iCs w:val="0"/>
                <w:color w:val="000000"/>
                <w:sz w:val="21"/>
                <w:szCs w:val="21"/>
                <w:u w:val="none"/>
              </w:rPr>
            </w:pPr>
          </w:p>
        </w:tc>
      </w:tr>
      <w:tr w14:paraId="0542B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0636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55</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68A1775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塑料管</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1330B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1.室内UPVC排水塑料管安装(粘接) De50；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2.管件制作安装；阻火圈安装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3.连接形式:原厂配套胶水粘接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4.其他:含管件、刷漆安装、含开孔及修复</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80003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42247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8.08</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6735BF">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576E6F">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40B0B0">
            <w:pPr>
              <w:jc w:val="left"/>
              <w:rPr>
                <w:rFonts w:hint="eastAsia" w:ascii="仿宋" w:hAnsi="仿宋" w:eastAsia="仿宋" w:cs="仿宋"/>
                <w:i w:val="0"/>
                <w:iCs w:val="0"/>
                <w:color w:val="000000"/>
                <w:sz w:val="21"/>
                <w:szCs w:val="21"/>
                <w:u w:val="none"/>
              </w:rPr>
            </w:pPr>
          </w:p>
        </w:tc>
      </w:tr>
      <w:tr w14:paraId="22BA4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30AC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978FEC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洗脸盆</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2CFA3E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1、名称:拖把池安装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2、其他:含水龙头、下水等辅材</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EE4093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E71AF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C17176">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BBCB13">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CBEA5A">
            <w:pPr>
              <w:jc w:val="left"/>
              <w:rPr>
                <w:rFonts w:hint="eastAsia" w:ascii="仿宋" w:hAnsi="仿宋" w:eastAsia="仿宋" w:cs="仿宋"/>
                <w:i w:val="0"/>
                <w:iCs w:val="0"/>
                <w:color w:val="000000"/>
                <w:sz w:val="21"/>
                <w:szCs w:val="21"/>
                <w:u w:val="none"/>
              </w:rPr>
            </w:pPr>
          </w:p>
        </w:tc>
      </w:tr>
      <w:tr w14:paraId="6E06E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492"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BC8F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w:t>
            </w:r>
          </w:p>
        </w:tc>
        <w:tc>
          <w:tcPr>
            <w:tcW w:w="796"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134A3EB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收银台</w:t>
            </w:r>
          </w:p>
        </w:tc>
        <w:tc>
          <w:tcPr>
            <w:tcW w:w="2983"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736C280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1、名称:收银系统安装</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2、其他:本体及其附件安装</w:t>
            </w:r>
          </w:p>
        </w:tc>
        <w:tc>
          <w:tcPr>
            <w:tcW w:w="750"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0573B4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667" w:type="dxa"/>
            <w:tcBorders>
              <w:top w:val="single" w:color="000000" w:sz="8" w:space="0"/>
              <w:left w:val="single" w:color="000000" w:sz="8" w:space="0"/>
              <w:bottom w:val="single" w:color="000000" w:sz="8" w:space="0"/>
              <w:right w:val="single" w:color="000000" w:sz="8" w:space="0"/>
            </w:tcBorders>
            <w:shd w:val="clear" w:color="FFFFFF" w:fill="FFFFFF"/>
            <w:vAlign w:val="center"/>
          </w:tcPr>
          <w:p w14:paraId="4E385D5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70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801E6F">
            <w:pPr>
              <w:jc w:val="right"/>
              <w:rPr>
                <w:rFonts w:hint="eastAsia" w:ascii="仿宋" w:hAnsi="仿宋" w:eastAsia="仿宋" w:cs="仿宋"/>
                <w:i w:val="0"/>
                <w:iCs w:val="0"/>
                <w:color w:val="000000"/>
                <w:sz w:val="21"/>
                <w:szCs w:val="21"/>
                <w:u w:val="none"/>
              </w:rPr>
            </w:pPr>
          </w:p>
        </w:tc>
        <w:tc>
          <w:tcPr>
            <w:tcW w:w="716"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F036CA">
            <w:pPr>
              <w:jc w:val="left"/>
              <w:rPr>
                <w:rFonts w:hint="eastAsia" w:ascii="仿宋" w:hAnsi="仿宋" w:eastAsia="仿宋" w:cs="仿宋"/>
                <w:i w:val="0"/>
                <w:iCs w:val="0"/>
                <w:color w:val="000000"/>
                <w:sz w:val="21"/>
                <w:szCs w:val="21"/>
                <w:u w:val="none"/>
              </w:rPr>
            </w:pPr>
          </w:p>
        </w:tc>
        <w:tc>
          <w:tcPr>
            <w:tcW w:w="1067"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F2E7B5">
            <w:pPr>
              <w:jc w:val="left"/>
              <w:rPr>
                <w:rFonts w:hint="eastAsia" w:ascii="仿宋" w:hAnsi="仿宋" w:eastAsia="仿宋" w:cs="仿宋"/>
                <w:i w:val="0"/>
                <w:iCs w:val="0"/>
                <w:color w:val="000000"/>
                <w:sz w:val="21"/>
                <w:szCs w:val="21"/>
                <w:u w:val="none"/>
              </w:rPr>
            </w:pPr>
          </w:p>
        </w:tc>
      </w:tr>
      <w:tr w14:paraId="6E37E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6388"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7699660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36"/>
                <w:szCs w:val="36"/>
                <w:u w:val="none"/>
                <w:lang w:val="en-US" w:eastAsia="zh-CN" w:bidi="ar"/>
              </w:rPr>
              <w:t>合计</w:t>
            </w:r>
            <w:r>
              <w:rPr>
                <w:rFonts w:hint="eastAsia" w:ascii="仿宋" w:hAnsi="仿宋" w:eastAsia="仿宋" w:cs="仿宋"/>
                <w:i w:val="0"/>
                <w:iCs w:val="0"/>
                <w:color w:val="000000"/>
                <w:kern w:val="0"/>
                <w:sz w:val="21"/>
                <w:szCs w:val="21"/>
                <w:u w:val="none"/>
                <w:lang w:val="en-US" w:eastAsia="zh-CN" w:bidi="ar"/>
              </w:rPr>
              <w:t>（以上费用包含税费，规费和人工等费用）</w:t>
            </w:r>
          </w:p>
          <w:p w14:paraId="41393096">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*请仔细核对分项单价及总价，报价前需现场勘察</w:t>
            </w:r>
          </w:p>
        </w:tc>
        <w:tc>
          <w:tcPr>
            <w:tcW w:w="178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B5F3BA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bl>
    <w:p w14:paraId="64839D4A">
      <w:pPr>
        <w:rPr>
          <w:rFonts w:hint="default"/>
          <w:lang w:val="en-US" w:eastAsia="zh-CN"/>
        </w:rPr>
      </w:pPr>
    </w:p>
    <w:p w14:paraId="2BF0A6E1">
      <w:pPr>
        <w:pStyle w:val="2"/>
        <w:rPr>
          <w:rFonts w:hint="default"/>
          <w:lang w:val="en-US" w:eastAsia="zh-CN"/>
        </w:rPr>
      </w:pPr>
    </w:p>
    <w:p w14:paraId="0C04442D">
      <w:pPr>
        <w:rPr>
          <w:rFonts w:hint="default"/>
          <w:lang w:val="en-US" w:eastAsia="zh-CN"/>
        </w:rPr>
      </w:pPr>
    </w:p>
    <w:p w14:paraId="756EB450">
      <w:pPr>
        <w:pStyle w:val="4"/>
        <w:jc w:val="center"/>
        <w:rPr>
          <w:rFonts w:hint="eastAsia" w:ascii="宋体" w:hAnsi="宋体" w:eastAsia="宋体" w:cs="宋体"/>
          <w:b/>
          <w:bCs/>
          <w:sz w:val="28"/>
          <w:szCs w:val="28"/>
        </w:rPr>
      </w:pPr>
      <w:r>
        <w:rPr>
          <w:rFonts w:hint="eastAsia" w:ascii="宋体" w:hAnsi="宋体" w:eastAsia="宋体" w:cs="宋体"/>
          <w:b/>
          <w:bCs/>
          <w:sz w:val="28"/>
          <w:szCs w:val="28"/>
        </w:rPr>
        <w:t>具有履行合同所必需的设备和专业技术能力的承诺函</w:t>
      </w:r>
    </w:p>
    <w:p w14:paraId="381DEBA4">
      <w:pPr>
        <w:pStyle w:val="4"/>
        <w:rPr>
          <w:rFonts w:hint="eastAsia" w:ascii="宋体" w:hAnsi="宋体" w:eastAsia="宋体" w:cs="宋体"/>
          <w:sz w:val="21"/>
          <w:szCs w:val="21"/>
        </w:rPr>
      </w:pPr>
    </w:p>
    <w:p w14:paraId="20914F8D">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采购人：</w:t>
      </w:r>
      <w:r>
        <w:rPr>
          <w:rFonts w:hint="eastAsia" w:ascii="宋体" w:hAnsi="宋体" w:eastAsia="宋体" w:cs="宋体"/>
          <w:sz w:val="24"/>
          <w:szCs w:val="24"/>
          <w:lang w:val="en-US" w:eastAsia="zh-CN"/>
        </w:rPr>
        <w:t>浙江水利水电学院</w:t>
      </w:r>
    </w:p>
    <w:p w14:paraId="27896CDD">
      <w:pPr>
        <w:pStyle w:val="4"/>
        <w:keepNext w:val="0"/>
        <w:keepLines w:val="0"/>
        <w:pageBreakBefore w:val="0"/>
        <w:widowControl w:val="0"/>
        <w:kinsoku/>
        <w:wordWrap/>
        <w:overflowPunct/>
        <w:topLinePunct w:val="0"/>
        <w:autoSpaceDE/>
        <w:autoSpaceDN/>
        <w:bidi w:val="0"/>
        <w:adjustRightInd w:val="0"/>
        <w:snapToGrid/>
        <w:spacing w:line="70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我方（</w:t>
      </w:r>
      <w:r>
        <w:rPr>
          <w:rFonts w:hint="eastAsia" w:ascii="宋体" w:hAnsi="宋体" w:eastAsia="宋体" w:cs="宋体"/>
          <w:sz w:val="24"/>
          <w:szCs w:val="24"/>
          <w:lang w:val="en-US" w:eastAsia="zh-CN"/>
        </w:rPr>
        <w:t>公司名称</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承诺具有履行合同所必需的设备和专业技术能力。如有虚假，采购人可取消我方任何资格（投标/中标/签订合同），我方对此无任何异议。</w:t>
      </w:r>
    </w:p>
    <w:p w14:paraId="14E5B27A">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宋体" w:hAnsi="宋体" w:eastAsia="宋体" w:cs="宋体"/>
          <w:sz w:val="24"/>
          <w:szCs w:val="24"/>
        </w:rPr>
      </w:pPr>
    </w:p>
    <w:p w14:paraId="244075F6">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宋体" w:hAnsi="宋体" w:eastAsia="宋体" w:cs="宋体"/>
          <w:sz w:val="24"/>
          <w:szCs w:val="24"/>
        </w:rPr>
      </w:pPr>
      <w:r>
        <w:rPr>
          <w:rFonts w:hint="eastAsia" w:ascii="宋体" w:hAnsi="宋体" w:eastAsia="宋体" w:cs="宋体"/>
          <w:sz w:val="24"/>
          <w:szCs w:val="24"/>
        </w:rPr>
        <w:t>投标人全称（</w:t>
      </w:r>
      <w:r>
        <w:rPr>
          <w:rFonts w:hint="eastAsia" w:ascii="宋体" w:hAnsi="宋体" w:eastAsia="宋体" w:cs="宋体"/>
          <w:sz w:val="24"/>
          <w:szCs w:val="24"/>
          <w:lang w:val="en-US" w:eastAsia="zh-CN"/>
        </w:rPr>
        <w:t>加</w:t>
      </w:r>
      <w:r>
        <w:rPr>
          <w:rFonts w:hint="eastAsia" w:ascii="宋体" w:hAnsi="宋体" w:eastAsia="宋体" w:cs="宋体"/>
          <w:sz w:val="24"/>
          <w:szCs w:val="24"/>
        </w:rPr>
        <w:t>盖单位公章）：</w:t>
      </w:r>
    </w:p>
    <w:p w14:paraId="2365C58D">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w:t>
      </w:r>
      <w:r>
        <w:rPr>
          <w:rFonts w:hint="eastAsia" w:ascii="宋体" w:hAnsi="宋体" w:eastAsia="宋体" w:cs="宋体"/>
          <w:sz w:val="24"/>
          <w:szCs w:val="24"/>
          <w:lang w:val="en-US" w:eastAsia="zh-CN"/>
        </w:rPr>
        <w:t xml:space="preserve">   日</w:t>
      </w:r>
    </w:p>
    <w:p w14:paraId="520D7D07">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宋体" w:hAnsi="宋体" w:eastAsia="宋体" w:cs="宋体"/>
          <w:sz w:val="28"/>
          <w:szCs w:val="28"/>
          <w:lang w:val="en-US" w:eastAsia="zh-CN"/>
        </w:rPr>
      </w:pPr>
    </w:p>
    <w:p w14:paraId="452C478E">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宋体" w:hAnsi="宋体" w:eastAsia="宋体" w:cs="宋体"/>
          <w:sz w:val="28"/>
          <w:szCs w:val="28"/>
          <w:lang w:val="en-US" w:eastAsia="zh-CN"/>
        </w:rPr>
      </w:pPr>
    </w:p>
    <w:p w14:paraId="3B9F9C6E">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宋体" w:hAnsi="宋体" w:eastAsia="宋体" w:cs="宋体"/>
          <w:sz w:val="28"/>
          <w:szCs w:val="28"/>
          <w:lang w:val="en-US" w:eastAsia="zh-CN"/>
        </w:rPr>
      </w:pPr>
    </w:p>
    <w:p w14:paraId="614AE9BC">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宋体" w:hAnsi="宋体" w:eastAsia="宋体" w:cs="宋体"/>
          <w:sz w:val="28"/>
          <w:szCs w:val="28"/>
          <w:lang w:val="en-US" w:eastAsia="zh-CN"/>
        </w:rPr>
      </w:pPr>
    </w:p>
    <w:p w14:paraId="417B9D7A">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宋体" w:hAnsi="宋体" w:eastAsia="宋体" w:cs="宋体"/>
          <w:sz w:val="28"/>
          <w:szCs w:val="28"/>
          <w:lang w:val="en-US" w:eastAsia="zh-CN"/>
        </w:rPr>
      </w:pPr>
    </w:p>
    <w:p w14:paraId="50976B66">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宋体" w:hAnsi="宋体" w:eastAsia="宋体" w:cs="宋体"/>
          <w:sz w:val="28"/>
          <w:szCs w:val="28"/>
          <w:lang w:val="en-US" w:eastAsia="zh-CN"/>
        </w:rPr>
      </w:pPr>
    </w:p>
    <w:p w14:paraId="2B2BEAED">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宋体" w:hAnsi="宋体" w:eastAsia="宋体" w:cs="宋体"/>
          <w:sz w:val="28"/>
          <w:szCs w:val="28"/>
          <w:lang w:val="en-US" w:eastAsia="zh-CN"/>
        </w:rPr>
      </w:pPr>
    </w:p>
    <w:p w14:paraId="15F00947">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宋体" w:hAnsi="宋体" w:eastAsia="宋体" w:cs="宋体"/>
          <w:sz w:val="28"/>
          <w:szCs w:val="28"/>
          <w:lang w:val="en-US" w:eastAsia="zh-CN"/>
        </w:rPr>
      </w:pPr>
    </w:p>
    <w:p w14:paraId="1172FF6B">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宋体" w:hAnsi="宋体" w:eastAsia="宋体" w:cs="宋体"/>
          <w:sz w:val="28"/>
          <w:szCs w:val="28"/>
          <w:lang w:val="en-US" w:eastAsia="zh-CN"/>
        </w:rPr>
      </w:pPr>
    </w:p>
    <w:p w14:paraId="5D62588E">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宋体" w:hAnsi="宋体" w:eastAsia="宋体" w:cs="宋体"/>
          <w:sz w:val="28"/>
          <w:szCs w:val="28"/>
          <w:lang w:val="en-US" w:eastAsia="zh-CN"/>
        </w:rPr>
      </w:pPr>
    </w:p>
    <w:p w14:paraId="18C61419">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宋体" w:hAnsi="宋体" w:eastAsia="宋体" w:cs="宋体"/>
          <w:sz w:val="28"/>
          <w:szCs w:val="28"/>
          <w:lang w:val="en-US" w:eastAsia="zh-CN"/>
        </w:rPr>
      </w:pPr>
    </w:p>
    <w:p w14:paraId="4F95DE4E">
      <w:pPr>
        <w:pStyle w:val="4"/>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宋体" w:hAnsi="宋体" w:eastAsia="宋体" w:cs="宋体"/>
          <w:sz w:val="28"/>
          <w:szCs w:val="28"/>
          <w:lang w:val="en-US" w:eastAsia="zh-CN"/>
        </w:rPr>
      </w:pPr>
    </w:p>
    <w:p w14:paraId="59E3CCD0">
      <w:pPr>
        <w:pStyle w:val="4"/>
        <w:jc w:val="center"/>
        <w:rPr>
          <w:rFonts w:hint="eastAsia" w:ascii="宋体" w:hAnsi="宋体" w:eastAsia="宋体" w:cs="宋体"/>
          <w:b/>
          <w:bCs/>
          <w:sz w:val="21"/>
          <w:szCs w:val="21"/>
        </w:rPr>
      </w:pPr>
      <w:r>
        <w:rPr>
          <w:rFonts w:hint="eastAsia" w:ascii="宋体" w:hAnsi="宋体" w:eastAsia="宋体" w:cs="宋体"/>
          <w:b/>
          <w:bCs/>
          <w:sz w:val="28"/>
          <w:szCs w:val="28"/>
        </w:rPr>
        <w:t>现 场 勘 察 证 明</w:t>
      </w:r>
    </w:p>
    <w:p w14:paraId="1BD22221">
      <w:pPr>
        <w:pStyle w:val="4"/>
        <w:keepNext w:val="0"/>
        <w:keepLines w:val="0"/>
        <w:pageBreakBefore w:val="0"/>
        <w:widowControl w:val="0"/>
        <w:kinsoku/>
        <w:wordWrap/>
        <w:overflowPunct/>
        <w:topLinePunct w:val="0"/>
        <w:autoSpaceDE/>
        <w:autoSpaceDN/>
        <w:bidi w:val="0"/>
        <w:adjustRightInd w:val="0"/>
        <w:snapToGrid/>
        <w:spacing w:line="700" w:lineRule="exact"/>
        <w:ind w:left="420" w:leftChars="0" w:firstLine="420" w:firstLine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项目名称：浙江水利水电学院南浔校区澍勤师生服务部改造项目</w:t>
      </w:r>
    </w:p>
    <w:p w14:paraId="5F3C0FCA">
      <w:pPr>
        <w:pStyle w:val="4"/>
        <w:keepNext w:val="0"/>
        <w:keepLines w:val="0"/>
        <w:pageBreakBefore w:val="0"/>
        <w:widowControl w:val="0"/>
        <w:kinsoku/>
        <w:wordWrap/>
        <w:overflowPunct/>
        <w:topLinePunct w:val="0"/>
        <w:autoSpaceDE/>
        <w:autoSpaceDN/>
        <w:bidi w:val="0"/>
        <w:adjustRightInd w:val="0"/>
        <w:snapToGrid/>
        <w:spacing w:line="700" w:lineRule="exact"/>
        <w:ind w:left="420" w:leftChars="0" w:firstLine="420" w:firstLine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应采购人要求，我方（公司名称：                      ）于</w:t>
      </w:r>
      <w:r>
        <w:rPr>
          <w:rFonts w:hint="eastAsia" w:ascii="宋体" w:hAnsi="宋体" w:eastAsia="宋体" w:cs="宋体"/>
          <w:sz w:val="24"/>
          <w:szCs w:val="24"/>
          <w:u w:val="single"/>
          <w:lang w:val="en-US" w:eastAsia="zh-CN"/>
        </w:rPr>
        <w:t xml:space="preserve">     年   月   日</w:t>
      </w:r>
      <w:r>
        <w:rPr>
          <w:rFonts w:hint="eastAsia" w:ascii="宋体" w:hAnsi="宋体" w:eastAsia="宋体" w:cs="宋体"/>
          <w:sz w:val="24"/>
          <w:szCs w:val="24"/>
          <w:lang w:val="en-US" w:eastAsia="zh-CN"/>
        </w:rPr>
        <w:t>完成现场勘察，并根据采购人要求自行设计技术方案，否则将视为无效投标，特此证明，此证明文件作为投标文件的有效组成部分。</w:t>
      </w:r>
    </w:p>
    <w:p w14:paraId="08414DA1">
      <w:pPr>
        <w:pStyle w:val="4"/>
        <w:keepNext w:val="0"/>
        <w:keepLines w:val="0"/>
        <w:pageBreakBefore w:val="0"/>
        <w:widowControl w:val="0"/>
        <w:kinsoku/>
        <w:wordWrap/>
        <w:overflowPunct/>
        <w:topLinePunct w:val="0"/>
        <w:autoSpaceDE/>
        <w:autoSpaceDN/>
        <w:bidi w:val="0"/>
        <w:adjustRightInd w:val="0"/>
        <w:snapToGrid/>
        <w:spacing w:line="800" w:lineRule="exact"/>
        <w:ind w:left="840" w:leftChars="0" w:firstLine="420" w:firstLine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                 （签字）</w:t>
      </w:r>
    </w:p>
    <w:p w14:paraId="51A9A35B">
      <w:pPr>
        <w:pStyle w:val="4"/>
        <w:keepNext w:val="0"/>
        <w:keepLines w:val="0"/>
        <w:pageBreakBefore w:val="0"/>
        <w:widowControl w:val="0"/>
        <w:kinsoku/>
        <w:wordWrap/>
        <w:overflowPunct/>
        <w:topLinePunct w:val="0"/>
        <w:autoSpaceDE/>
        <w:autoSpaceDN/>
        <w:bidi w:val="0"/>
        <w:adjustRightInd w:val="0"/>
        <w:snapToGrid/>
        <w:spacing w:line="800" w:lineRule="exact"/>
        <w:ind w:left="840" w:leftChars="0" w:firstLine="420" w:firstLine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投标人公司名称：                          （加盖公章）</w:t>
      </w:r>
    </w:p>
    <w:p w14:paraId="38CD5C5A">
      <w:pPr>
        <w:pStyle w:val="4"/>
        <w:keepNext w:val="0"/>
        <w:keepLines w:val="0"/>
        <w:pageBreakBefore w:val="0"/>
        <w:widowControl w:val="0"/>
        <w:kinsoku/>
        <w:wordWrap/>
        <w:overflowPunct/>
        <w:topLinePunct w:val="0"/>
        <w:autoSpaceDE/>
        <w:autoSpaceDN/>
        <w:bidi w:val="0"/>
        <w:adjustRightInd w:val="0"/>
        <w:snapToGrid/>
        <w:spacing w:line="800" w:lineRule="exact"/>
        <w:ind w:left="840" w:leftChars="0" w:firstLine="420" w:firstLineChars="0"/>
        <w:textAlignment w:val="baseline"/>
        <w:rPr>
          <w:rFonts w:hint="default" w:ascii="宋体" w:hAnsi="宋体" w:eastAsia="宋体" w:cs="宋体"/>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4"/>
          <w:szCs w:val="24"/>
          <w:lang w:val="en-US" w:eastAsia="zh-CN"/>
        </w:rPr>
        <w:t>勘察时间：       年       月      日</w:t>
      </w:r>
    </w:p>
    <w:p w14:paraId="5AC80DD6">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C31839"/>
    <w:multiLevelType w:val="singleLevel"/>
    <w:tmpl w:val="E7C31839"/>
    <w:lvl w:ilvl="0" w:tentative="0">
      <w:start w:val="2"/>
      <w:numFmt w:val="chineseCounting"/>
      <w:suff w:val="nothing"/>
      <w:lvlText w:val="%1、"/>
      <w:lvlJc w:val="left"/>
      <w:rPr>
        <w:rFonts w:hint="eastAsia"/>
      </w:rPr>
    </w:lvl>
  </w:abstractNum>
  <w:abstractNum w:abstractNumId="1">
    <w:nsid w:val="025B017E"/>
    <w:multiLevelType w:val="singleLevel"/>
    <w:tmpl w:val="025B017E"/>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2MjQ2NDQ5MzQ1YjBiOTJmZTNmMzVmYjBjYTkyNGQifQ=="/>
  </w:docVars>
  <w:rsids>
    <w:rsidRoot w:val="00000000"/>
    <w:rsid w:val="005A4F5D"/>
    <w:rsid w:val="04EA60D2"/>
    <w:rsid w:val="0603627C"/>
    <w:rsid w:val="0DAB0E4B"/>
    <w:rsid w:val="10C15EC9"/>
    <w:rsid w:val="110376E3"/>
    <w:rsid w:val="143A58D7"/>
    <w:rsid w:val="1486508C"/>
    <w:rsid w:val="1511511F"/>
    <w:rsid w:val="155522DF"/>
    <w:rsid w:val="15E72AD6"/>
    <w:rsid w:val="18726997"/>
    <w:rsid w:val="199B50D0"/>
    <w:rsid w:val="1B785751"/>
    <w:rsid w:val="205522ED"/>
    <w:rsid w:val="247D05F0"/>
    <w:rsid w:val="24827899"/>
    <w:rsid w:val="2536529E"/>
    <w:rsid w:val="274C4518"/>
    <w:rsid w:val="2A2826E3"/>
    <w:rsid w:val="2A9B4030"/>
    <w:rsid w:val="2B57222C"/>
    <w:rsid w:val="2FDB74D1"/>
    <w:rsid w:val="3644585A"/>
    <w:rsid w:val="398715AC"/>
    <w:rsid w:val="3B6C6CCD"/>
    <w:rsid w:val="473C28F3"/>
    <w:rsid w:val="482D790F"/>
    <w:rsid w:val="4FFC1F40"/>
    <w:rsid w:val="51D82E19"/>
    <w:rsid w:val="52122C5D"/>
    <w:rsid w:val="583A79D1"/>
    <w:rsid w:val="61F63256"/>
    <w:rsid w:val="6221580D"/>
    <w:rsid w:val="65CD5D1D"/>
    <w:rsid w:val="68115043"/>
    <w:rsid w:val="6A6E5F0E"/>
    <w:rsid w:val="6D67717D"/>
    <w:rsid w:val="6EA63153"/>
    <w:rsid w:val="75371E49"/>
    <w:rsid w:val="75D348A3"/>
    <w:rsid w:val="780B634D"/>
    <w:rsid w:val="78815817"/>
    <w:rsid w:val="79862371"/>
    <w:rsid w:val="79E063D3"/>
    <w:rsid w:val="7B2F195E"/>
    <w:rsid w:val="7B7D6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360" w:lineRule="auto"/>
      <w:ind w:firstLine="200" w:firstLineChars="200"/>
      <w:outlineLvl w:val="1"/>
    </w:pPr>
    <w:rPr>
      <w:rFonts w:ascii="Arial" w:hAnsi="Arial"/>
      <w:b/>
      <w:bCs/>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right" w:leader="dot" w:pos="9403"/>
      </w:tabs>
      <w:snapToGrid w:val="0"/>
      <w:spacing w:line="360" w:lineRule="auto"/>
    </w:pPr>
    <w:rPr>
      <w:b/>
      <w:bCs/>
      <w:caps/>
    </w:rPr>
  </w:style>
  <w:style w:type="paragraph" w:styleId="4">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 w:type="paragraph" w:styleId="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4661</Words>
  <Characters>5149</Characters>
  <Lines>0</Lines>
  <Paragraphs>0</Paragraphs>
  <TotalTime>2</TotalTime>
  <ScaleCrop>false</ScaleCrop>
  <LinksUpToDate>false</LinksUpToDate>
  <CharactersWithSpaces>5319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2025-07-04T01:35:00Z</dcterms:created>
  <dc:creator>Administrator</dc:creator>
  <cp:lastModifiedBy>A盖世小可爱</cp:lastModifiedBy>
  <dcterms:modified xsi:type="dcterms:W3CDTF">2026-06-08T06:04:33Z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eyJoZGlkIjoiMTUwNzJhMDhmODcyNGQzNDY1M2M5OTllYjIyNTBlYjIiLCJ1c2VySWQiOiI1NDYyODA1NzUifQ==</vt:lpwstr>
  </property>
  <property fmtid="{D5CDD505-2E9C-101B-9397-08002B2CF9AE}" pid="4" name="ICV">
    <vt:lpwstr>0737CE67B67A41D0985783DECF9A72BA_13</vt:lpwstr>
  </property>
</Properties>
</file>