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浙江水利水电学院钱塘校区电表维修改造项目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技术说明</w:t>
      </w:r>
    </w:p>
    <w:p>
      <w:pPr>
        <w:pStyle w:val="2"/>
        <w:bidi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一、项目介绍</w:t>
      </w:r>
    </w:p>
    <w:p>
      <w:pPr>
        <w:rPr>
          <w:rFonts w:hint="eastAsia" w:ascii="仿宋" w:hAnsi="仿宋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1、项目名称：浙江水利水电学院钱塘校区电表维修改造项目</w:t>
      </w:r>
    </w:p>
    <w:p>
      <w:pP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2、建设目标：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将钱塘校区的变配电房低压侧用电数据，全部接入到南浔校区已有的能源监管软件平台，须充分考虑系统的兼容性、系统的稳定性、数据的一致性，以及协议接口的统一性。须满足国家建筑能耗导则要求。</w:t>
      </w:r>
    </w:p>
    <w:p>
      <w:pP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由实施单位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设计项目所需软件功能、硬件数量及规格型号，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自行考虑对接中可能存在的风险和成本各种因素，最终需满足用户的要求。</w:t>
      </w:r>
    </w:p>
    <w:p>
      <w:pPr>
        <w:rPr>
          <w:rFonts w:hint="eastAsia" w:ascii="仿宋" w:hAnsi="仿宋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4、其他未尽事宜按相关专业规范、规程执行。</w:t>
      </w:r>
    </w:p>
    <w:p>
      <w:pPr>
        <w:pStyle w:val="2"/>
        <w:bidi w:val="0"/>
        <w:spacing w:line="360" w:lineRule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二、总体要求</w:t>
      </w:r>
    </w:p>
    <w:p>
      <w:pPr>
        <w:rPr>
          <w:rFonts w:hint="eastAsia" w:ascii="仿宋" w:hAnsi="仿宋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1、需充分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考虑到项目建设完成后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系统正常使用问题，保证项目软硬件的使用安全和使用寿命。</w:t>
      </w:r>
    </w:p>
    <w:p>
      <w:pPr>
        <w:rPr>
          <w:rFonts w:hint="default" w:ascii="仿宋" w:hAnsi="仿宋" w:eastAsia="仿宋"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2、如需施工停电必须与甲方沟通停电及施工时间，满足校区及生活区正常用电需求。</w:t>
      </w:r>
    </w:p>
    <w:p>
      <w:pPr>
        <w:rPr>
          <w:rFonts w:hint="eastAsia" w:ascii="仿宋" w:hAnsi="仿宋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实施单位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施工必须遵守高压配电房操作安全规范,施工人员须具备相应资质。</w:t>
      </w:r>
    </w:p>
    <w:p>
      <w:pPr>
        <w:rPr>
          <w:rFonts w:hint="default" w:ascii="仿宋" w:hAnsi="仿宋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4、项目预算：91628元</w:t>
      </w:r>
    </w:p>
    <w:p>
      <w:pPr>
        <w:rPr>
          <w:rFonts w:hint="default" w:ascii="仿宋" w:hAnsi="仿宋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5、项目工期：合同签订后半个月完成。</w:t>
      </w:r>
    </w:p>
    <w:p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kern w:val="44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44"/>
          <w:sz w:val="28"/>
          <w:szCs w:val="28"/>
          <w:lang w:val="en-US" w:eastAsia="zh-CN" w:bidi="ar-SA"/>
        </w:rPr>
        <w:t>三、设备清单及详细参数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592"/>
        <w:gridCol w:w="615"/>
        <w:gridCol w:w="898"/>
        <w:gridCol w:w="4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0"/>
                <w:szCs w:val="24"/>
              </w:rPr>
              <w:t xml:space="preserve">产品名称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0"/>
                <w:szCs w:val="24"/>
              </w:rPr>
              <w:t>数量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0"/>
                <w:szCs w:val="24"/>
              </w:rPr>
              <w:t>单位</w:t>
            </w:r>
          </w:p>
        </w:tc>
        <w:tc>
          <w:tcPr>
            <w:tcW w:w="4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0"/>
                <w:szCs w:val="24"/>
              </w:rPr>
              <w:t>项目特征描述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  <w:lang w:val="en-US" w:eastAsia="zh-CN"/>
              </w:rPr>
              <w:t>软硬件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接入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项</w:t>
            </w:r>
          </w:p>
        </w:tc>
        <w:tc>
          <w:tcPr>
            <w:tcW w:w="4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支持128路终端采集；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满足电表数据采集的同时对水表、热量表、传感器等数据也可实现采集功能；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支持多种常用通讯协议，满足实际使用要求；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支持接入浙江水利水电学院南浔校区原有能源监管系统软件平台，兼容原有水电表、通讯采集等硬件设备。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  <w:lang w:val="en-US" w:eastAsia="zh-CN"/>
              </w:rPr>
              <w:t>2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  <w:lang w:val="en-US" w:eastAsia="zh-CN"/>
              </w:rPr>
              <w:t>材料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箱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8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套</w:t>
            </w:r>
          </w:p>
        </w:tc>
        <w:tc>
          <w:tcPr>
            <w:tcW w:w="4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材质：采用厚度1.0mm冷轧钢板；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尺寸：300×440×110mm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含空开、防雷器、零线排等；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  <w:lang w:val="en-US" w:eastAsia="zh-CN"/>
              </w:rPr>
              <w:t>3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网络交换机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4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台</w:t>
            </w:r>
          </w:p>
        </w:tc>
        <w:tc>
          <w:tcPr>
            <w:tcW w:w="4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8口前端交换机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  <w:lang w:val="en-US" w:eastAsia="zh-CN"/>
              </w:rPr>
              <w:t>4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三相四线导轨电表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15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块</w:t>
            </w:r>
          </w:p>
        </w:tc>
        <w:tc>
          <w:tcPr>
            <w:tcW w:w="4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精度：有功1级；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电流：1.5（6A）；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监测：电压、电流、功率、功率因数、频率、电压、电流不平衡率；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安装方式：7P导轨安装，互感接入；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通讯：RS485接口；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支持接入浙江水利水电学院南浔校区原有能源监管系统软件平台，兼容原有水电表、通讯采集等硬件设备。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  <w:lang w:val="en-US" w:eastAsia="zh-CN"/>
              </w:rPr>
              <w:t>5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线缆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450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米</w:t>
            </w:r>
          </w:p>
        </w:tc>
        <w:tc>
          <w:tcPr>
            <w:tcW w:w="4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BVR2.5mm²线材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  <w:lang w:val="en-US" w:eastAsia="zh-CN"/>
              </w:rPr>
              <w:t>6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通讯线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375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米</w:t>
            </w:r>
          </w:p>
        </w:tc>
        <w:tc>
          <w:tcPr>
            <w:tcW w:w="4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RVSVP2*1.0mm²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  <w:lang w:val="en-US" w:eastAsia="zh-CN"/>
              </w:rPr>
              <w:t>7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网络线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320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米</w:t>
            </w:r>
          </w:p>
        </w:tc>
        <w:tc>
          <w:tcPr>
            <w:tcW w:w="4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五类线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  <w:lang w:val="en-US" w:eastAsia="zh-CN"/>
              </w:rPr>
              <w:t>8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辅材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批</w:t>
            </w:r>
          </w:p>
        </w:tc>
        <w:tc>
          <w:tcPr>
            <w:tcW w:w="4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  <w:t>含导轨、接线排、铜鼻子、保险丝、管扣、软管、胶布、扎带等等；含线管、水晶头、管扣、软管、胶布、扎带等等；</w:t>
            </w:r>
          </w:p>
        </w:tc>
      </w:tr>
    </w:tbl>
    <w:p>
      <w:pPr>
        <w:jc w:val="center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auto"/>
          <w:kern w:val="44"/>
          <w:sz w:val="28"/>
          <w:szCs w:val="28"/>
          <w:lang w:val="en-US" w:eastAsia="zh-CN" w:bidi="ar-SA"/>
        </w:rPr>
        <w:t>报价单见附件。</w:t>
      </w:r>
      <w:r>
        <w:rPr>
          <w:rFonts w:hint="default"/>
          <w:b/>
          <w:bCs/>
          <w:lang w:val="en-US" w:eastAsia="zh-CN"/>
        </w:rPr>
        <w:br w:type="page"/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浙江水利水电学院钱塘校区电表维修改造项目报价单</w:t>
      </w:r>
    </w:p>
    <w:tbl>
      <w:tblPr>
        <w:tblStyle w:val="5"/>
        <w:tblW w:w="81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275"/>
        <w:gridCol w:w="570"/>
        <w:gridCol w:w="465"/>
        <w:gridCol w:w="555"/>
        <w:gridCol w:w="1965"/>
        <w:gridCol w:w="705"/>
        <w:gridCol w:w="735"/>
        <w:gridCol w:w="741"/>
        <w:gridCol w:w="6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产品名称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软硬件接入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支持128路终端采集；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满足电表数据采集的同时对水表、热量表、传感器等数据也可实现采集功能；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支持多种常用通讯协议，满足实际使用要求；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闽普、威胜、斯菲尔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材料箱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材质：采用厚度1.0mm冷轧钢板；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尺寸：300×440×110mm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含空开、防雷器、零线排等；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闽普、威胜、斯菲尔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网络交换机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8口前端交换机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国标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三相四线导轨电表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精度：有功1级；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电流：1.5（6A）；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监测：电压、电流、功率、功率因数、频率、电压、电流不平衡率；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安装方式：7P导轨安装，互感接入；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通讯：RS485接口；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闽普、威胜、斯菲尔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BVR2.5mm²线材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国标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通讯线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RVSVP2*1.0mm²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国标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网络线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国标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含导轨、接线排、铜鼻子、保险丝、管扣、软管、胶布、扎带等等；含线管、水晶头、管扣、软管、胶布、扎带等等；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国标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人工及调试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2582"/>
              </w:tabs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总计</w:t>
            </w:r>
          </w:p>
        </w:tc>
        <w:tc>
          <w:tcPr>
            <w:tcW w:w="48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center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</w:p>
    <w:p>
      <w:pPr>
        <w:pStyle w:val="4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具有履行合同所必需的设备和专业技术能力的承诺函</w:t>
      </w:r>
    </w:p>
    <w:p>
      <w:pPr>
        <w:pStyle w:val="4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浙江水利水电学院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我方 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公司名称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0"/>
          <w:szCs w:val="30"/>
        </w:rPr>
        <w:t>承诺具有履行合同所必需的设备和专业技术能力。如有虚假，采购人可取消我方任何资格（投标/中标/签订合同），我方对此无任何异议。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投标人全称（盖单位公章）：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jc w:val="center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jc w:val="center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现 场 勘 察 证 明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项目名称：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浙江水利水电学院钱塘校区电表维修改造项目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项目编号：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</w:rPr>
        <w:t>要求，我方（公司名称：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</w:rPr>
        <w:t>）于   年  月  日完成现场勘察，并根据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</w:rPr>
        <w:t>要求自行设计技术方案，否则将视为无效投标，特此证明，此证明文件作为投标文件的有效组成部分。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签字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</w:t>
      </w:r>
      <w:r>
        <w:rPr>
          <w:rFonts w:hint="eastAsia" w:ascii="仿宋" w:hAnsi="仿宋" w:eastAsia="仿宋" w:cs="仿宋"/>
          <w:sz w:val="30"/>
          <w:szCs w:val="30"/>
        </w:rPr>
        <w:t>名称：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签字</w:t>
      </w:r>
      <w:r>
        <w:rPr>
          <w:rFonts w:hint="eastAsia" w:ascii="仿宋" w:hAnsi="仿宋" w:eastAsia="仿宋" w:cs="仿宋"/>
          <w:sz w:val="30"/>
          <w:szCs w:val="30"/>
        </w:rPr>
        <w:t>盖章）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勘察时间：      年       月      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70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EB14DB"/>
    <w:multiLevelType w:val="multilevel"/>
    <w:tmpl w:val="5BEB14DB"/>
    <w:lvl w:ilvl="0" w:tentative="0">
      <w:start w:val="1"/>
      <w:numFmt w:val="upperLetter"/>
      <w:pStyle w:val="3"/>
      <w:lvlText w:val="%1、"/>
      <w:lvlJc w:val="left"/>
      <w:pPr>
        <w:tabs>
          <w:tab w:val="left" w:pos="5682"/>
        </w:tabs>
        <w:ind w:left="5682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2250"/>
        </w:tabs>
        <w:ind w:left="22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670"/>
        </w:tabs>
        <w:ind w:left="2670" w:hanging="420"/>
      </w:pPr>
    </w:lvl>
    <w:lvl w:ilvl="3" w:tentative="0">
      <w:start w:val="1"/>
      <w:numFmt w:val="decimal"/>
      <w:lvlText w:val="%4."/>
      <w:lvlJc w:val="left"/>
      <w:pPr>
        <w:tabs>
          <w:tab w:val="left" w:pos="3090"/>
        </w:tabs>
        <w:ind w:left="30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510"/>
        </w:tabs>
        <w:ind w:left="35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930"/>
        </w:tabs>
        <w:ind w:left="3930" w:hanging="420"/>
      </w:pPr>
    </w:lvl>
    <w:lvl w:ilvl="6" w:tentative="0">
      <w:start w:val="1"/>
      <w:numFmt w:val="decimal"/>
      <w:lvlText w:val="%7."/>
      <w:lvlJc w:val="left"/>
      <w:pPr>
        <w:tabs>
          <w:tab w:val="left" w:pos="4350"/>
        </w:tabs>
        <w:ind w:left="43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770"/>
        </w:tabs>
        <w:ind w:left="47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190"/>
        </w:tabs>
        <w:ind w:left="51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NzJhMDhmODcyNGQzNDY1M2M5OTllYjIyNTBlYjIifQ=="/>
  </w:docVars>
  <w:rsids>
    <w:rsidRoot w:val="00172A27"/>
    <w:rsid w:val="00EC6AFA"/>
    <w:rsid w:val="04914B02"/>
    <w:rsid w:val="0658576B"/>
    <w:rsid w:val="06B54BF7"/>
    <w:rsid w:val="092B0981"/>
    <w:rsid w:val="0BB45A88"/>
    <w:rsid w:val="0C17211E"/>
    <w:rsid w:val="0CF663AE"/>
    <w:rsid w:val="0DCE1892"/>
    <w:rsid w:val="151851E6"/>
    <w:rsid w:val="165560B1"/>
    <w:rsid w:val="165C2CB5"/>
    <w:rsid w:val="1A61417D"/>
    <w:rsid w:val="1DA578BD"/>
    <w:rsid w:val="208F03B0"/>
    <w:rsid w:val="245C432C"/>
    <w:rsid w:val="26311C76"/>
    <w:rsid w:val="268355AE"/>
    <w:rsid w:val="2A3E51DE"/>
    <w:rsid w:val="2A5906FD"/>
    <w:rsid w:val="2FAD1984"/>
    <w:rsid w:val="33043011"/>
    <w:rsid w:val="3B1F3CE9"/>
    <w:rsid w:val="3BC761DA"/>
    <w:rsid w:val="3EF2467C"/>
    <w:rsid w:val="4F481D3F"/>
    <w:rsid w:val="4FF54339"/>
    <w:rsid w:val="54E73C1E"/>
    <w:rsid w:val="59190CD0"/>
    <w:rsid w:val="59BD54B1"/>
    <w:rsid w:val="5E5A1AF3"/>
    <w:rsid w:val="6106035F"/>
    <w:rsid w:val="61D7064A"/>
    <w:rsid w:val="67F535E9"/>
    <w:rsid w:val="6CCC5B8C"/>
    <w:rsid w:val="6D111125"/>
    <w:rsid w:val="6FA80114"/>
    <w:rsid w:val="77E9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00" w:after="90" w:line="240" w:lineRule="auto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0"/>
    <w:pPr>
      <w:keepNext/>
      <w:numPr>
        <w:ilvl w:val="0"/>
        <w:numId w:val="1"/>
      </w:numPr>
      <w:spacing w:line="240" w:lineRule="auto"/>
      <w:outlineLvl w:val="1"/>
    </w:pPr>
    <w:rPr>
      <w:b/>
      <w:bCs/>
      <w:sz w:val="28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1414</Words>
  <Characters>1516</Characters>
  <Lines>0</Lines>
  <Paragraphs>0</Paragraphs>
  <TotalTime>3</TotalTime>
  <ScaleCrop>false</ScaleCrop>
  <LinksUpToDate>false</LinksUpToDate>
  <CharactersWithSpaces>2658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2023-10-19T09:16:00Z</dcterms:created>
  <dc:creator>HP</dc:creator>
  <cp:lastModifiedBy>A盖世小可爱</cp:lastModifiedBy>
  <dcterms:modified xsi:type="dcterms:W3CDTF">2023-10-31T02:14:30Z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D9CCFAD7A0824E32B5E380F9E72BD7EE_13</vt:lpwstr>
  </property>
</Properties>
</file>